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9" w:type="dxa"/>
        <w:tblInd w:w="108" w:type="dxa"/>
        <w:tblCellMar>
          <w:left w:w="10" w:type="dxa"/>
          <w:right w:w="10" w:type="dxa"/>
        </w:tblCellMar>
        <w:tblLook w:val="0000" w:firstRow="0" w:lastRow="0" w:firstColumn="0" w:lastColumn="0" w:noHBand="0" w:noVBand="0"/>
      </w:tblPr>
      <w:tblGrid>
        <w:gridCol w:w="1695"/>
        <w:gridCol w:w="6984"/>
      </w:tblGrid>
      <w:tr w:rsidR="004435A8" w14:paraId="3DBA6DF9" w14:textId="77777777" w:rsidTr="00FF12A7">
        <w:trPr>
          <w:trHeight w:hRule="exact" w:val="456"/>
        </w:trPr>
        <w:tc>
          <w:tcPr>
            <w:tcW w:w="1695" w:type="dxa"/>
            <w:tcBorders>
              <w:top w:val="single" w:sz="12" w:space="0" w:color="808080"/>
              <w:bottom w:val="single" w:sz="12" w:space="0" w:color="808080"/>
              <w:right w:val="single" w:sz="12" w:space="0" w:color="808080"/>
            </w:tcBorders>
            <w:shd w:val="clear" w:color="auto" w:fill="D9D9D9" w:themeFill="background1" w:themeFillShade="D9"/>
            <w:tcMar>
              <w:top w:w="0" w:type="dxa"/>
              <w:left w:w="108" w:type="dxa"/>
              <w:bottom w:w="0" w:type="dxa"/>
              <w:right w:w="108" w:type="dxa"/>
            </w:tcMar>
            <w:vAlign w:val="center"/>
          </w:tcPr>
          <w:p w14:paraId="28A5FD61" w14:textId="77777777" w:rsidR="004435A8" w:rsidRDefault="00702B54">
            <w:pPr>
              <w:tabs>
                <w:tab w:val="left" w:pos="1418"/>
              </w:tabs>
              <w:rPr>
                <w:rFonts w:ascii="Calibri" w:hAnsi="Calibri" w:cs="Calibri"/>
              </w:rPr>
            </w:pPr>
            <w:r>
              <w:rPr>
                <w:rFonts w:ascii="Calibri" w:hAnsi="Calibri" w:cs="Calibri"/>
              </w:rPr>
              <w:t>ASSUNTO</w:t>
            </w:r>
          </w:p>
        </w:tc>
        <w:tc>
          <w:tcPr>
            <w:tcW w:w="6984"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02F64B7B" w14:textId="1F0C886F" w:rsidR="004435A8" w:rsidRDefault="00702B54">
            <w:pPr>
              <w:tabs>
                <w:tab w:val="left" w:pos="1418"/>
              </w:tabs>
              <w:ind w:left="77"/>
              <w:jc w:val="both"/>
              <w:rPr>
                <w:rFonts w:ascii="Calibri" w:hAnsi="Calibri" w:cs="Calibri"/>
              </w:rPr>
            </w:pPr>
            <w:r>
              <w:rPr>
                <w:rFonts w:ascii="Calibri" w:hAnsi="Calibri" w:cs="Calibri"/>
              </w:rPr>
              <w:t xml:space="preserve">Retifica Deliberação </w:t>
            </w:r>
            <w:r w:rsidR="00FF12A7">
              <w:rPr>
                <w:rFonts w:ascii="Calibri" w:hAnsi="Calibri" w:cs="Calibri"/>
              </w:rPr>
              <w:t xml:space="preserve">CEF-CAU/RS </w:t>
            </w:r>
            <w:r>
              <w:rPr>
                <w:rFonts w:ascii="Calibri" w:hAnsi="Calibri" w:cs="Calibri"/>
              </w:rPr>
              <w:t>069/2022</w:t>
            </w:r>
          </w:p>
        </w:tc>
      </w:tr>
      <w:tr w:rsidR="004435A8" w14:paraId="5EF0345F" w14:textId="77777777" w:rsidTr="00FF12A7">
        <w:trPr>
          <w:trHeight w:hRule="exact" w:val="423"/>
        </w:trPr>
        <w:tc>
          <w:tcPr>
            <w:tcW w:w="1695" w:type="dxa"/>
            <w:tcBorders>
              <w:top w:val="single" w:sz="12" w:space="0" w:color="808080"/>
              <w:bottom w:val="single" w:sz="12" w:space="0" w:color="808080"/>
              <w:right w:val="single" w:sz="12" w:space="0" w:color="808080"/>
            </w:tcBorders>
            <w:shd w:val="clear" w:color="auto" w:fill="D9D9D9" w:themeFill="background1" w:themeFillShade="D9"/>
            <w:tcMar>
              <w:top w:w="0" w:type="dxa"/>
              <w:left w:w="108" w:type="dxa"/>
              <w:bottom w:w="0" w:type="dxa"/>
              <w:right w:w="108" w:type="dxa"/>
            </w:tcMar>
            <w:vAlign w:val="center"/>
          </w:tcPr>
          <w:p w14:paraId="3419BD74" w14:textId="77777777" w:rsidR="004435A8" w:rsidRDefault="00702B54">
            <w:pPr>
              <w:tabs>
                <w:tab w:val="left" w:pos="1418"/>
              </w:tabs>
              <w:rPr>
                <w:rFonts w:ascii="Calibri" w:hAnsi="Calibri" w:cs="Calibri"/>
              </w:rPr>
            </w:pPr>
            <w:r>
              <w:rPr>
                <w:rFonts w:ascii="Calibri" w:hAnsi="Calibri" w:cs="Calibri"/>
              </w:rPr>
              <w:t>PROTOCOLO</w:t>
            </w:r>
          </w:p>
        </w:tc>
        <w:tc>
          <w:tcPr>
            <w:tcW w:w="6984"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5A85ED5F" w14:textId="77777777" w:rsidR="004435A8" w:rsidRDefault="00702B54">
            <w:pPr>
              <w:tabs>
                <w:tab w:val="left" w:pos="1418"/>
              </w:tabs>
              <w:ind w:left="77"/>
              <w:jc w:val="both"/>
              <w:rPr>
                <w:rFonts w:ascii="Calibri" w:hAnsi="Calibri" w:cs="Calibri"/>
              </w:rPr>
            </w:pPr>
            <w:r>
              <w:rPr>
                <w:rFonts w:ascii="Calibri" w:hAnsi="Calibri" w:cs="Calibri"/>
              </w:rPr>
              <w:t>789621/2018</w:t>
            </w:r>
          </w:p>
        </w:tc>
      </w:tr>
      <w:tr w:rsidR="004435A8" w14:paraId="720375F1" w14:textId="77777777" w:rsidTr="00FF12A7">
        <w:trPr>
          <w:trHeight w:hRule="exact" w:val="423"/>
        </w:trPr>
        <w:tc>
          <w:tcPr>
            <w:tcW w:w="1695" w:type="dxa"/>
            <w:tcBorders>
              <w:top w:val="single" w:sz="12" w:space="0" w:color="808080"/>
              <w:bottom w:val="single" w:sz="12" w:space="0" w:color="808080"/>
              <w:right w:val="single" w:sz="12" w:space="0" w:color="808080"/>
            </w:tcBorders>
            <w:shd w:val="clear" w:color="auto" w:fill="D9D9D9" w:themeFill="background1" w:themeFillShade="D9"/>
            <w:tcMar>
              <w:top w:w="0" w:type="dxa"/>
              <w:left w:w="108" w:type="dxa"/>
              <w:bottom w:w="0" w:type="dxa"/>
              <w:right w:w="108" w:type="dxa"/>
            </w:tcMar>
            <w:vAlign w:val="center"/>
          </w:tcPr>
          <w:p w14:paraId="4015F8B4" w14:textId="77777777" w:rsidR="004435A8" w:rsidRDefault="00702B54">
            <w:pPr>
              <w:tabs>
                <w:tab w:val="left" w:pos="1418"/>
              </w:tabs>
              <w:rPr>
                <w:rFonts w:ascii="Calibri" w:hAnsi="Calibri" w:cs="Calibri"/>
              </w:rPr>
            </w:pPr>
            <w:r>
              <w:rPr>
                <w:rFonts w:ascii="Calibri" w:hAnsi="Calibri" w:cs="Calibri"/>
              </w:rPr>
              <w:t>PROTOCOLO</w:t>
            </w:r>
          </w:p>
        </w:tc>
        <w:tc>
          <w:tcPr>
            <w:tcW w:w="6984"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25F2E337" w14:textId="77777777" w:rsidR="004435A8" w:rsidRDefault="00702B54">
            <w:pPr>
              <w:tabs>
                <w:tab w:val="left" w:pos="1418"/>
              </w:tabs>
              <w:ind w:left="77"/>
              <w:jc w:val="both"/>
              <w:rPr>
                <w:rFonts w:ascii="Calibri" w:hAnsi="Calibri" w:cs="Calibri"/>
              </w:rPr>
            </w:pPr>
            <w:r>
              <w:rPr>
                <w:rFonts w:ascii="Calibri" w:hAnsi="Calibri" w:cs="Calibri"/>
              </w:rPr>
              <w:t>1282172/2021</w:t>
            </w:r>
          </w:p>
        </w:tc>
      </w:tr>
      <w:tr w:rsidR="004435A8" w14:paraId="206D6635" w14:textId="77777777" w:rsidTr="00FF12A7">
        <w:trPr>
          <w:trHeight w:hRule="exact" w:val="312"/>
        </w:trPr>
        <w:tc>
          <w:tcPr>
            <w:tcW w:w="8679" w:type="dxa"/>
            <w:gridSpan w:val="2"/>
            <w:tcBorders>
              <w:top w:val="single" w:sz="18" w:space="0" w:color="808080"/>
              <w:bottom w:val="single" w:sz="12" w:space="0" w:color="808080"/>
            </w:tcBorders>
            <w:shd w:val="clear" w:color="auto" w:fill="D9D9D9" w:themeFill="background1" w:themeFillShade="D9"/>
            <w:tcMar>
              <w:top w:w="0" w:type="dxa"/>
              <w:left w:w="108" w:type="dxa"/>
              <w:bottom w:w="0" w:type="dxa"/>
              <w:right w:w="108" w:type="dxa"/>
            </w:tcMar>
            <w:vAlign w:val="center"/>
          </w:tcPr>
          <w:p w14:paraId="09D08AE7" w14:textId="77777777" w:rsidR="004435A8" w:rsidRDefault="00702B54">
            <w:pPr>
              <w:tabs>
                <w:tab w:val="left" w:pos="1418"/>
              </w:tabs>
              <w:jc w:val="center"/>
            </w:pPr>
            <w:r>
              <w:rPr>
                <w:rFonts w:ascii="Calibri" w:hAnsi="Calibri" w:cs="Calibri"/>
                <w:b/>
              </w:rPr>
              <w:t>DELIBERAÇÃO Nº 053/2023 – CEF-CAU/RS</w:t>
            </w:r>
          </w:p>
        </w:tc>
      </w:tr>
    </w:tbl>
    <w:p w14:paraId="1FF6D220" w14:textId="77777777" w:rsidR="004435A8" w:rsidRDefault="004435A8">
      <w:pPr>
        <w:tabs>
          <w:tab w:val="left" w:pos="1418"/>
        </w:tabs>
        <w:jc w:val="both"/>
        <w:rPr>
          <w:rFonts w:ascii="Calibri" w:hAnsi="Calibri" w:cs="Calibri"/>
        </w:rPr>
      </w:pPr>
    </w:p>
    <w:p w14:paraId="5AE7EB6B" w14:textId="77777777" w:rsidR="004435A8" w:rsidRDefault="00702B54">
      <w:pPr>
        <w:tabs>
          <w:tab w:val="left" w:pos="1418"/>
        </w:tabs>
        <w:spacing w:after="120"/>
        <w:ind w:left="142"/>
        <w:jc w:val="both"/>
      </w:pPr>
      <w:r>
        <w:rPr>
          <w:rFonts w:ascii="Calibri" w:hAnsi="Calibri" w:cs="Calibri"/>
        </w:rPr>
        <w:t xml:space="preserve">A COMISSÃO DE ENSINO E FORMAÇÃO – CEF-CAU/RS, reunida virtualmente através do aplicativo </w:t>
      </w:r>
      <w:r>
        <w:rPr>
          <w:rFonts w:ascii="Calibri" w:hAnsi="Calibri" w:cs="Calibri"/>
          <w:i/>
          <w:iCs/>
        </w:rPr>
        <w:t>Microsoft Teams</w:t>
      </w:r>
      <w:r>
        <w:rPr>
          <w:rFonts w:ascii="Calibri" w:hAnsi="Calibri" w:cs="Calibri"/>
        </w:rPr>
        <w:t xml:space="preserve">, no dia 20 de junho de 2023, no uso das competências que lhe conferem o artigo 2º, inciso III, alínea ‘b’, da Resolução nº 30 do CAU/BR, que dispõe sobre os atos administrativos de caráter decisório, após análise do assunto em epígrafe; </w:t>
      </w:r>
    </w:p>
    <w:p w14:paraId="0E3F40E4" w14:textId="77777777" w:rsidR="004435A8" w:rsidRDefault="00702B54">
      <w:pPr>
        <w:autoSpaceDE w:val="0"/>
        <w:spacing w:after="120"/>
        <w:ind w:left="142"/>
        <w:jc w:val="both"/>
        <w:rPr>
          <w:rFonts w:ascii="Calibri" w:hAnsi="Calibri" w:cs="Calibri"/>
          <w:spacing w:val="3"/>
          <w:shd w:val="clear" w:color="auto" w:fill="FFFFFF"/>
        </w:rPr>
      </w:pPr>
      <w:r>
        <w:rPr>
          <w:rFonts w:ascii="Calibri" w:hAnsi="Calibri" w:cs="Calibri"/>
          <w:spacing w:val="3"/>
          <w:shd w:val="clear" w:color="auto" w:fill="FFFFFF"/>
        </w:rPr>
        <w:t>Considerando o art. 55 da Lei nº 9.784/1999 o qual determina que “em decisão na qual se evidencie não acarretarem lesão ao interesse público nem prejuízo a terceiros, os atos que apresentarem defeitos sanáveis poderão ser convalidados pela própria Administração.”</w:t>
      </w:r>
    </w:p>
    <w:p w14:paraId="2BA91637" w14:textId="77777777" w:rsidR="004435A8" w:rsidRDefault="00702B54">
      <w:pPr>
        <w:autoSpaceDE w:val="0"/>
        <w:spacing w:after="120"/>
        <w:ind w:left="142"/>
        <w:jc w:val="both"/>
        <w:rPr>
          <w:rFonts w:ascii="Calibri" w:hAnsi="Calibri" w:cs="Calibri"/>
          <w:spacing w:val="3"/>
          <w:shd w:val="clear" w:color="auto" w:fill="FFFFFF"/>
        </w:rPr>
      </w:pPr>
      <w:r>
        <w:rPr>
          <w:rFonts w:ascii="Calibri" w:hAnsi="Calibri" w:cs="Calibri"/>
          <w:spacing w:val="3"/>
          <w:shd w:val="clear" w:color="auto" w:fill="FFFFFF"/>
        </w:rPr>
        <w:t>Considerando as discussões na 241ª Reunião Ordinária da CEF-CAU/RS durante a pauta sobre o referido processo.</w:t>
      </w:r>
    </w:p>
    <w:p w14:paraId="10C5F5FA" w14:textId="77777777" w:rsidR="004435A8" w:rsidRDefault="00702B54">
      <w:pPr>
        <w:tabs>
          <w:tab w:val="left" w:pos="1418"/>
        </w:tabs>
        <w:ind w:left="142"/>
        <w:jc w:val="both"/>
        <w:rPr>
          <w:rFonts w:ascii="Calibri" w:hAnsi="Calibri" w:cs="Calibri"/>
          <w:b/>
        </w:rPr>
      </w:pPr>
      <w:r>
        <w:rPr>
          <w:rFonts w:ascii="Calibri" w:hAnsi="Calibri" w:cs="Calibri"/>
          <w:b/>
        </w:rPr>
        <w:t xml:space="preserve">DELIBERA: </w:t>
      </w:r>
    </w:p>
    <w:p w14:paraId="157A41ED" w14:textId="77777777" w:rsidR="004435A8" w:rsidRDefault="00702B54">
      <w:pPr>
        <w:pStyle w:val="PargrafodaLista"/>
        <w:numPr>
          <w:ilvl w:val="0"/>
          <w:numId w:val="1"/>
        </w:numPr>
        <w:autoSpaceDE w:val="0"/>
        <w:jc w:val="both"/>
        <w:rPr>
          <w:rFonts w:ascii="Calibri" w:hAnsi="Calibri" w:cs="Calibri"/>
          <w:spacing w:val="3"/>
          <w:shd w:val="clear" w:color="auto" w:fill="FFFFFF"/>
        </w:rPr>
      </w:pPr>
      <w:bookmarkStart w:id="0" w:name="_Hlk96004042"/>
      <w:r>
        <w:rPr>
          <w:rFonts w:ascii="Calibri" w:hAnsi="Calibri" w:cs="Calibri"/>
          <w:spacing w:val="3"/>
          <w:shd w:val="clear" w:color="auto" w:fill="FFFFFF"/>
        </w:rPr>
        <w:t>Por convalidar o ato da Deliberação CEF-CAU/RS 069/2022, retificando seu item 1 da seguinte forma:</w:t>
      </w:r>
    </w:p>
    <w:p w14:paraId="0E3FED3A" w14:textId="77777777" w:rsidR="004435A8" w:rsidRDefault="00702B54">
      <w:pPr>
        <w:pStyle w:val="PargrafodaLista"/>
        <w:autoSpaceDE w:val="0"/>
        <w:ind w:left="502"/>
        <w:jc w:val="both"/>
        <w:rPr>
          <w:rFonts w:ascii="Calibri" w:hAnsi="Calibri" w:cs="Calibri"/>
          <w:spacing w:val="3"/>
          <w:shd w:val="clear" w:color="auto" w:fill="FFFFFF"/>
        </w:rPr>
      </w:pPr>
      <w:r>
        <w:rPr>
          <w:rFonts w:ascii="Calibri" w:hAnsi="Calibri" w:cs="Calibri"/>
          <w:spacing w:val="3"/>
          <w:shd w:val="clear" w:color="auto" w:fill="FFFFFF"/>
        </w:rPr>
        <w:t>Onde se lê:</w:t>
      </w:r>
    </w:p>
    <w:p w14:paraId="457C9287" w14:textId="77777777" w:rsidR="004435A8" w:rsidRDefault="00702B54">
      <w:pPr>
        <w:pStyle w:val="Default"/>
        <w:ind w:left="2160"/>
        <w:jc w:val="both"/>
      </w:pPr>
      <w:r>
        <w:t xml:space="preserve">“1 – Por acompanhar o voto da Conselheira Relatora, e determinar o </w:t>
      </w:r>
      <w:r>
        <w:rPr>
          <w:b/>
        </w:rPr>
        <w:t>ACATAMENTO</w:t>
      </w:r>
      <w:r>
        <w:t xml:space="preserve"> das </w:t>
      </w:r>
      <w:r>
        <w:rPr>
          <w:rFonts w:eastAsia="Calibri"/>
        </w:rPr>
        <w:t xml:space="preserve">Denúncias de </w:t>
      </w:r>
      <w:r>
        <w:t>n. 18460/2018 e n. 31230/2021</w:t>
      </w:r>
      <w:r>
        <w:rPr>
          <w:rFonts w:eastAsia="Calibri"/>
        </w:rPr>
        <w:t xml:space="preserve">, cadastradas respectivamente em </w:t>
      </w:r>
      <w:r>
        <w:rPr>
          <w:rFonts w:eastAsia="Times New Roman"/>
        </w:rPr>
        <w:t>16/07/2018 e em 26/02/2021</w:t>
      </w:r>
      <w:r>
        <w:rPr>
          <w:rFonts w:eastAsia="Calibri"/>
        </w:rPr>
        <w:t>, as quais tramitam nos protocolos SICCAU 789621/2018 e</w:t>
      </w:r>
      <w:r>
        <w:rPr>
          <w:rFonts w:eastAsia="Times New Roman"/>
          <w:sz w:val="22"/>
          <w:szCs w:val="22"/>
        </w:rPr>
        <w:t xml:space="preserve"> </w:t>
      </w:r>
      <w:r>
        <w:rPr>
          <w:rFonts w:eastAsia="Calibri"/>
        </w:rPr>
        <w:t>1552714/2022, determinando a instauração do processo administrativo.”</w:t>
      </w:r>
    </w:p>
    <w:p w14:paraId="570E1152" w14:textId="77777777" w:rsidR="004435A8" w:rsidRDefault="00702B54">
      <w:pPr>
        <w:pStyle w:val="PargrafodaLista"/>
        <w:autoSpaceDE w:val="0"/>
        <w:ind w:left="502"/>
        <w:jc w:val="both"/>
        <w:rPr>
          <w:rFonts w:ascii="Calibri" w:hAnsi="Calibri" w:cs="Calibri"/>
          <w:spacing w:val="3"/>
          <w:shd w:val="clear" w:color="auto" w:fill="FFFFFF"/>
        </w:rPr>
      </w:pPr>
      <w:r>
        <w:rPr>
          <w:rFonts w:ascii="Calibri" w:hAnsi="Calibri" w:cs="Calibri"/>
          <w:spacing w:val="3"/>
          <w:shd w:val="clear" w:color="auto" w:fill="FFFFFF"/>
        </w:rPr>
        <w:t>Leia-se:</w:t>
      </w:r>
    </w:p>
    <w:p w14:paraId="51BB4D2E" w14:textId="77777777" w:rsidR="004435A8" w:rsidRDefault="00702B54">
      <w:pPr>
        <w:pStyle w:val="Default"/>
        <w:spacing w:after="240"/>
        <w:ind w:left="2160"/>
        <w:jc w:val="both"/>
      </w:pPr>
      <w:r>
        <w:rPr>
          <w:rFonts w:eastAsia="Calibri"/>
        </w:rPr>
        <w:t>“</w:t>
      </w:r>
      <w:r>
        <w:t xml:space="preserve">“1 – Por acompanhar o voto da Conselheira Relatora, e determinar o </w:t>
      </w:r>
      <w:r>
        <w:rPr>
          <w:b/>
        </w:rPr>
        <w:t>ACATAMENTO</w:t>
      </w:r>
      <w:r>
        <w:t xml:space="preserve"> das </w:t>
      </w:r>
      <w:r>
        <w:rPr>
          <w:rFonts w:eastAsia="Calibri"/>
        </w:rPr>
        <w:t xml:space="preserve">Denúncias de </w:t>
      </w:r>
      <w:r>
        <w:t>n. 18460/2018 e n. 31230/2021</w:t>
      </w:r>
      <w:r>
        <w:rPr>
          <w:rFonts w:eastAsia="Calibri"/>
        </w:rPr>
        <w:t xml:space="preserve">, cadastradas respectivamente em </w:t>
      </w:r>
      <w:r>
        <w:rPr>
          <w:rFonts w:eastAsia="Times New Roman"/>
        </w:rPr>
        <w:t>16/07/2018 e em 26/02/2021</w:t>
      </w:r>
      <w:r>
        <w:rPr>
          <w:rFonts w:eastAsia="Calibri"/>
        </w:rPr>
        <w:t>, as quais tramitam nos protocolos SICCAU 789621/2018 e</w:t>
      </w:r>
      <w:r>
        <w:rPr>
          <w:rFonts w:eastAsia="Times New Roman"/>
          <w:sz w:val="22"/>
          <w:szCs w:val="22"/>
        </w:rPr>
        <w:t xml:space="preserve"> </w:t>
      </w:r>
      <w:bookmarkStart w:id="1" w:name="_Hlk138323648"/>
      <w:r>
        <w:rPr>
          <w:b/>
          <w:bCs/>
        </w:rPr>
        <w:t>1282172/2021</w:t>
      </w:r>
      <w:bookmarkEnd w:id="1"/>
      <w:r>
        <w:rPr>
          <w:rFonts w:eastAsia="Calibri"/>
        </w:rPr>
        <w:t>, determinando a instauração do processo administrativo.”</w:t>
      </w:r>
    </w:p>
    <w:bookmarkEnd w:id="0"/>
    <w:p w14:paraId="198CC81D" w14:textId="77777777" w:rsidR="004435A8" w:rsidRDefault="00702B54">
      <w:pPr>
        <w:tabs>
          <w:tab w:val="left" w:pos="1418"/>
        </w:tabs>
        <w:jc w:val="center"/>
      </w:pPr>
      <w:r>
        <w:rPr>
          <w:rFonts w:ascii="Calibri" w:hAnsi="Calibri" w:cs="Calibri"/>
        </w:rPr>
        <w:t>Porto Alegre – RS, 20 de junho de 2023</w:t>
      </w:r>
      <w:r>
        <w:rPr>
          <w:rFonts w:ascii="Calibri" w:hAnsi="Calibri" w:cs="Calibri"/>
          <w:lang w:eastAsia="pt-BR"/>
        </w:rPr>
        <w:t>.</w:t>
      </w:r>
    </w:p>
    <w:p w14:paraId="48E5B150" w14:textId="77777777" w:rsidR="004435A8" w:rsidRDefault="00702B54">
      <w:pPr>
        <w:tabs>
          <w:tab w:val="left" w:pos="1418"/>
        </w:tabs>
        <w:spacing w:before="120"/>
        <w:jc w:val="both"/>
      </w:pPr>
      <w:r>
        <w:rPr>
          <w:rFonts w:ascii="Calibri" w:eastAsia="Times New Roman" w:hAnsi="Calibri" w:cs="Calibri"/>
        </w:rPr>
        <w:t xml:space="preserve">Acompanhado dos votos dos(as) conselheiros(as), </w:t>
      </w:r>
      <w:r>
        <w:rPr>
          <w:rFonts w:ascii="Calibri" w:eastAsia="Times New Roman" w:hAnsi="Calibri" w:cs="Calibri"/>
          <w:b/>
          <w:bCs/>
        </w:rPr>
        <w:t xml:space="preserve">Marilia Pereira de Ardovino Barbosa, Nubia Margot Menezes Jardim e </w:t>
      </w:r>
      <w:r>
        <w:rPr>
          <w:rFonts w:ascii="Calibri" w:eastAsia="Times New Roman" w:hAnsi="Calibri" w:cs="Calibri"/>
          <w:b/>
        </w:rPr>
        <w:t>Rinaldo Ferreira Barbosa</w:t>
      </w:r>
      <w:r>
        <w:rPr>
          <w:rFonts w:ascii="Calibri" w:eastAsia="Times New Roman" w:hAnsi="Calibri" w:cs="Calibri"/>
          <w:b/>
          <w:bCs/>
        </w:rPr>
        <w:t xml:space="preserve">. </w:t>
      </w:r>
      <w:r>
        <w:rPr>
          <w:rFonts w:ascii="Calibri" w:eastAsia="Times New Roman" w:hAnsi="Calibri" w:cs="Calibri"/>
        </w:rPr>
        <w:t xml:space="preserve">Verificada ausência justificada do conselheiro </w:t>
      </w:r>
      <w:r>
        <w:rPr>
          <w:rFonts w:ascii="Calibri" w:eastAsia="Times New Roman" w:hAnsi="Calibri" w:cs="Calibri"/>
          <w:b/>
          <w:bCs/>
        </w:rPr>
        <w:t xml:space="preserve">Rodrigo Spinelli.  </w:t>
      </w:r>
      <w:r>
        <w:rPr>
          <w:rFonts w:ascii="Calibri" w:eastAsia="Times New Roman" w:hAnsi="Calibri" w:cs="Calibri"/>
        </w:rPr>
        <w:t xml:space="preserve">Atesto a veracidade das informações aqui apresentadas. </w:t>
      </w:r>
    </w:p>
    <w:p w14:paraId="2ED02D6B" w14:textId="77777777" w:rsidR="004435A8" w:rsidRDefault="004435A8">
      <w:pPr>
        <w:tabs>
          <w:tab w:val="left" w:pos="1418"/>
        </w:tabs>
        <w:jc w:val="both"/>
        <w:rPr>
          <w:rFonts w:ascii="Calibri" w:eastAsia="Times New Roman" w:hAnsi="Calibri" w:cs="Calibri"/>
          <w:sz w:val="22"/>
          <w:szCs w:val="22"/>
        </w:rPr>
      </w:pPr>
    </w:p>
    <w:p w14:paraId="036B362B" w14:textId="77777777" w:rsidR="004435A8" w:rsidRDefault="004435A8">
      <w:pPr>
        <w:tabs>
          <w:tab w:val="left" w:pos="1418"/>
        </w:tabs>
        <w:jc w:val="both"/>
        <w:rPr>
          <w:rFonts w:ascii="Calibri" w:eastAsia="Times New Roman" w:hAnsi="Calibri" w:cs="Calibri"/>
          <w:sz w:val="22"/>
          <w:szCs w:val="22"/>
        </w:rPr>
      </w:pPr>
    </w:p>
    <w:p w14:paraId="4309D05C" w14:textId="77777777" w:rsidR="004435A8" w:rsidRDefault="004435A8">
      <w:pPr>
        <w:tabs>
          <w:tab w:val="left" w:pos="1418"/>
        </w:tabs>
        <w:jc w:val="both"/>
        <w:rPr>
          <w:rFonts w:ascii="Calibri" w:eastAsia="Times New Roman" w:hAnsi="Calibri" w:cs="Calibri"/>
          <w:sz w:val="22"/>
          <w:szCs w:val="22"/>
        </w:rPr>
      </w:pPr>
    </w:p>
    <w:p w14:paraId="6A8B30DC" w14:textId="77777777" w:rsidR="004435A8" w:rsidRDefault="00702B54">
      <w:pPr>
        <w:tabs>
          <w:tab w:val="left" w:pos="3532"/>
        </w:tabs>
        <w:jc w:val="center"/>
      </w:pPr>
      <w:r>
        <w:rPr>
          <w:rFonts w:ascii="Calibri" w:eastAsia="Times New Roman" w:hAnsi="Calibri" w:cs="Calibri"/>
          <w:b/>
          <w:bCs/>
        </w:rPr>
        <w:t>Márcia Elizabeth Martins</w:t>
      </w:r>
    </w:p>
    <w:p w14:paraId="78DE6726" w14:textId="2442C6BE" w:rsidR="004435A8" w:rsidRPr="00FF12A7" w:rsidRDefault="00FF12A7" w:rsidP="00FF12A7">
      <w:pPr>
        <w:tabs>
          <w:tab w:val="left" w:pos="3532"/>
        </w:tabs>
        <w:jc w:val="center"/>
        <w:rPr>
          <w:rFonts w:ascii="Calibri" w:eastAsia="Times New Roman" w:hAnsi="Calibri" w:cs="Calibri"/>
        </w:rPr>
      </w:pPr>
      <w:r>
        <w:rPr>
          <w:rFonts w:ascii="Calibri" w:eastAsia="Times New Roman" w:hAnsi="Calibri" w:cs="Calibri"/>
        </w:rPr>
        <w:t xml:space="preserve">Coordenadora Adjunta </w:t>
      </w:r>
      <w:r w:rsidR="00702B54">
        <w:rPr>
          <w:rFonts w:ascii="Calibri" w:eastAsia="Times New Roman" w:hAnsi="Calibri" w:cs="Calibri"/>
          <w:sz w:val="22"/>
          <w:szCs w:val="22"/>
        </w:rPr>
        <w:t xml:space="preserve"> CEF-CAU/RS</w:t>
      </w:r>
    </w:p>
    <w:p w14:paraId="072806FB" w14:textId="77777777" w:rsidR="004435A8" w:rsidRDefault="00702B54">
      <w:pPr>
        <w:tabs>
          <w:tab w:val="left" w:pos="3532"/>
        </w:tabs>
        <w:jc w:val="center"/>
        <w:rPr>
          <w:rFonts w:ascii="Calibri" w:eastAsia="Times New Roman" w:hAnsi="Calibri" w:cs="Calibri"/>
          <w:b/>
          <w:bCs/>
          <w:sz w:val="22"/>
          <w:szCs w:val="22"/>
        </w:rPr>
      </w:pPr>
      <w:r>
        <w:rPr>
          <w:rFonts w:ascii="Calibri" w:eastAsia="Times New Roman" w:hAnsi="Calibri" w:cs="Calibri"/>
          <w:b/>
          <w:bCs/>
          <w:sz w:val="22"/>
          <w:szCs w:val="22"/>
        </w:rPr>
        <w:lastRenderedPageBreak/>
        <w:t>ANEXO</w:t>
      </w:r>
    </w:p>
    <w:p w14:paraId="25A08D7F" w14:textId="77777777" w:rsidR="004435A8" w:rsidRDefault="004435A8">
      <w:pPr>
        <w:tabs>
          <w:tab w:val="left" w:pos="3532"/>
        </w:tabs>
        <w:jc w:val="center"/>
        <w:rPr>
          <w:rFonts w:ascii="Calibri" w:eastAsia="Times New Roman" w:hAnsi="Calibri" w:cs="Calibri"/>
          <w:sz w:val="22"/>
          <w:szCs w:val="22"/>
        </w:rPr>
      </w:pPr>
    </w:p>
    <w:tbl>
      <w:tblPr>
        <w:tblW w:w="8787" w:type="dxa"/>
        <w:tblCellMar>
          <w:left w:w="10" w:type="dxa"/>
          <w:right w:w="10" w:type="dxa"/>
        </w:tblCellMar>
        <w:tblLook w:val="0000" w:firstRow="0" w:lastRow="0" w:firstColumn="0" w:lastColumn="0" w:noHBand="0" w:noVBand="0"/>
      </w:tblPr>
      <w:tblGrid>
        <w:gridCol w:w="1804"/>
        <w:gridCol w:w="6983"/>
      </w:tblGrid>
      <w:tr w:rsidR="004435A8" w14:paraId="5394C50C" w14:textId="77777777">
        <w:trPr>
          <w:trHeight w:val="506"/>
        </w:trPr>
        <w:tc>
          <w:tcPr>
            <w:tcW w:w="1804"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14:paraId="1B611176" w14:textId="77777777" w:rsidR="004435A8" w:rsidRDefault="00702B54">
            <w:pPr>
              <w:tabs>
                <w:tab w:val="left" w:pos="1418"/>
              </w:tabs>
            </w:pPr>
            <w:r>
              <w:rPr>
                <w:rFonts w:ascii="Calibri" w:eastAsia="Times New Roman" w:hAnsi="Calibri" w:cs="Calibri"/>
                <w:sz w:val="22"/>
                <w:szCs w:val="22"/>
              </w:rPr>
              <w:t>PROTOCOLO</w:t>
            </w:r>
          </w:p>
        </w:tc>
        <w:tc>
          <w:tcPr>
            <w:tcW w:w="6983"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75E7AAEA" w14:textId="77777777" w:rsidR="004435A8" w:rsidRDefault="00702B54">
            <w:pPr>
              <w:tabs>
                <w:tab w:val="left" w:pos="1418"/>
              </w:tabs>
            </w:pPr>
            <w:r>
              <w:rPr>
                <w:rFonts w:ascii="Calibri" w:eastAsia="Times New Roman" w:hAnsi="Calibri" w:cs="Calibri"/>
                <w:sz w:val="22"/>
                <w:szCs w:val="22"/>
              </w:rPr>
              <w:t>789621/2018</w:t>
            </w:r>
          </w:p>
        </w:tc>
      </w:tr>
      <w:tr w:rsidR="004435A8" w14:paraId="47CF291D" w14:textId="77777777">
        <w:trPr>
          <w:trHeight w:val="506"/>
        </w:trPr>
        <w:tc>
          <w:tcPr>
            <w:tcW w:w="1804"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14:paraId="0D5848E3" w14:textId="77777777" w:rsidR="004435A8" w:rsidRDefault="00702B54">
            <w:pPr>
              <w:tabs>
                <w:tab w:val="left" w:pos="1418"/>
              </w:tabs>
            </w:pPr>
            <w:r>
              <w:rPr>
                <w:rFonts w:ascii="Calibri" w:eastAsia="Times New Roman" w:hAnsi="Calibri" w:cs="Calibri"/>
                <w:sz w:val="22"/>
                <w:szCs w:val="22"/>
              </w:rPr>
              <w:t>PROTOCOLO</w:t>
            </w:r>
          </w:p>
        </w:tc>
        <w:tc>
          <w:tcPr>
            <w:tcW w:w="6983"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0EF0D2AE" w14:textId="77777777" w:rsidR="004435A8" w:rsidRDefault="00702B54">
            <w:pPr>
              <w:tabs>
                <w:tab w:val="left" w:pos="1418"/>
              </w:tabs>
            </w:pPr>
            <w:r>
              <w:rPr>
                <w:rFonts w:ascii="Calibri" w:eastAsia="Times New Roman" w:hAnsi="Calibri" w:cs="Calibri"/>
                <w:sz w:val="22"/>
                <w:szCs w:val="22"/>
              </w:rPr>
              <w:t>1282172/2021</w:t>
            </w:r>
          </w:p>
        </w:tc>
      </w:tr>
      <w:tr w:rsidR="004435A8" w14:paraId="36803137" w14:textId="77777777">
        <w:trPr>
          <w:trHeight w:val="506"/>
        </w:trPr>
        <w:tc>
          <w:tcPr>
            <w:tcW w:w="1804"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14:paraId="71691772" w14:textId="77777777" w:rsidR="004435A8" w:rsidRDefault="00702B54">
            <w:pPr>
              <w:tabs>
                <w:tab w:val="left" w:pos="1418"/>
              </w:tabs>
            </w:pPr>
            <w:r>
              <w:rPr>
                <w:rFonts w:ascii="Calibri" w:eastAsia="Times New Roman" w:hAnsi="Calibri" w:cs="Calibri"/>
                <w:sz w:val="22"/>
                <w:szCs w:val="22"/>
              </w:rPr>
              <w:t>ASSUNTO</w:t>
            </w:r>
          </w:p>
        </w:tc>
        <w:tc>
          <w:tcPr>
            <w:tcW w:w="6983"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67B56F6A" w14:textId="77777777" w:rsidR="004435A8" w:rsidRDefault="00702B54">
            <w:pPr>
              <w:jc w:val="both"/>
            </w:pPr>
            <w:r>
              <w:rPr>
                <w:rFonts w:ascii="Calibri" w:eastAsia="Times New Roman" w:hAnsi="Calibri" w:cs="Calibri"/>
                <w:sz w:val="22"/>
                <w:szCs w:val="22"/>
              </w:rPr>
              <w:t>DENÚNCIA – APROVA PARECER ADMISSIBILIDADE</w:t>
            </w:r>
          </w:p>
        </w:tc>
      </w:tr>
      <w:tr w:rsidR="004435A8" w14:paraId="106F4556" w14:textId="77777777">
        <w:trPr>
          <w:trHeight w:val="506"/>
        </w:trPr>
        <w:tc>
          <w:tcPr>
            <w:tcW w:w="8787" w:type="dxa"/>
            <w:gridSpan w:val="2"/>
            <w:tcBorders>
              <w:top w:val="single" w:sz="18" w:space="0" w:color="808080"/>
              <w:bottom w:val="single" w:sz="12" w:space="0" w:color="808080"/>
            </w:tcBorders>
            <w:shd w:val="clear" w:color="auto" w:fill="auto"/>
            <w:tcMar>
              <w:top w:w="0" w:type="dxa"/>
              <w:left w:w="108" w:type="dxa"/>
              <w:bottom w:w="0" w:type="dxa"/>
              <w:right w:w="108" w:type="dxa"/>
            </w:tcMar>
            <w:vAlign w:val="center"/>
          </w:tcPr>
          <w:p w14:paraId="6EECE08C" w14:textId="77777777" w:rsidR="004435A8" w:rsidRDefault="00702B54">
            <w:pPr>
              <w:tabs>
                <w:tab w:val="left" w:pos="1418"/>
              </w:tabs>
              <w:jc w:val="center"/>
            </w:pPr>
            <w:r>
              <w:rPr>
                <w:rFonts w:ascii="Calibri" w:hAnsi="Calibri" w:cs="Calibri"/>
                <w:b/>
              </w:rPr>
              <w:t>DELIBERAÇÃO Nº 069/2022 – CEF-CAU/RS</w:t>
            </w:r>
          </w:p>
        </w:tc>
      </w:tr>
    </w:tbl>
    <w:p w14:paraId="17C3AC11" w14:textId="77777777" w:rsidR="004435A8" w:rsidRDefault="004435A8">
      <w:pPr>
        <w:tabs>
          <w:tab w:val="left" w:pos="1418"/>
        </w:tabs>
        <w:jc w:val="both"/>
        <w:rPr>
          <w:rFonts w:ascii="Calibri" w:hAnsi="Calibri" w:cs="Calibri"/>
          <w:b/>
          <w:bCs/>
        </w:rPr>
      </w:pPr>
    </w:p>
    <w:p w14:paraId="327B2D3B" w14:textId="77777777" w:rsidR="00702B54" w:rsidRDefault="00702B54" w:rsidP="00702B54">
      <w:pPr>
        <w:tabs>
          <w:tab w:val="left" w:pos="1418"/>
        </w:tabs>
        <w:jc w:val="both"/>
        <w:rPr>
          <w:rFonts w:ascii="Calibri" w:hAnsi="Calibri" w:cs="Calibri"/>
          <w:b/>
          <w:bCs/>
          <w:color w:val="FF0000"/>
        </w:rPr>
      </w:pPr>
      <w:bookmarkStart w:id="2" w:name="_Hlk138323741"/>
      <w:r>
        <w:rPr>
          <w:rFonts w:ascii="Calibri" w:hAnsi="Calibri" w:cs="Calibri"/>
          <w:b/>
          <w:bCs/>
          <w:color w:val="FF0000"/>
        </w:rPr>
        <w:t>Alterada pela Deliberação 053/2023-CEF-CAU/RS</w:t>
      </w:r>
    </w:p>
    <w:p w14:paraId="43F96DF4" w14:textId="3A82F704" w:rsidR="004435A8" w:rsidRPr="00702B54" w:rsidRDefault="00702B54" w:rsidP="00702B54">
      <w:pPr>
        <w:spacing w:after="240"/>
        <w:jc w:val="both"/>
        <w:rPr>
          <w:rFonts w:asciiTheme="minorHAnsi" w:hAnsiTheme="minorHAnsi" w:cstheme="minorHAnsi"/>
        </w:rPr>
      </w:pPr>
      <w:r w:rsidRPr="00702B54">
        <w:rPr>
          <w:rFonts w:asciiTheme="minorHAnsi" w:hAnsiTheme="minorHAnsi" w:cstheme="minorHAnsi"/>
        </w:rPr>
        <w:t xml:space="preserve">A COMISSÃO DE ENSINO E FORMAÇÃO – CEF-CAU/RS, reunida extraordinariamente em por meio de videoconferência no aplicativo Microsoft Teams, dia 01 de novembro de 2022, no uso das competências que lhe conferem o artigo 93, do Regimento Interno do CAU/RS e o artigo 102, Anexo I, Resolução CAU/BR n. 139/2017, após análise do assunto em epígrafe; </w:t>
      </w:r>
    </w:p>
    <w:p w14:paraId="52FC0F51" w14:textId="77777777" w:rsidR="004435A8" w:rsidRPr="00702B54" w:rsidRDefault="00702B54" w:rsidP="00702B54">
      <w:pPr>
        <w:spacing w:after="240"/>
        <w:jc w:val="both"/>
        <w:rPr>
          <w:rFonts w:asciiTheme="minorHAnsi" w:hAnsiTheme="minorHAnsi" w:cstheme="minorHAnsi"/>
        </w:rPr>
      </w:pPr>
      <w:r w:rsidRPr="00702B54">
        <w:rPr>
          <w:rFonts w:asciiTheme="minorHAnsi" w:hAnsiTheme="minorHAnsi" w:cstheme="minorHAnsi"/>
        </w:rPr>
        <w:t>Considerando que é papel do conselho promover a qualidade do exercício profissional dos arquitetos e urbanistas, regulamentado em lei, à sociedade, e que a inadequação da oferta de cursos de graduação em Arquitetura e Urbanismo pressupõe a existência de risco potencial ou possibilidade de dano efetivo à vida, à segurança e à ordem social, o que requer cautela quando da análise dos processos de registros de profissionais; e</w:t>
      </w:r>
    </w:p>
    <w:p w14:paraId="2AE482EC" w14:textId="77777777" w:rsidR="004435A8" w:rsidRPr="00702B54" w:rsidRDefault="00702B54" w:rsidP="00702B54">
      <w:pPr>
        <w:spacing w:after="240"/>
        <w:jc w:val="both"/>
        <w:rPr>
          <w:rFonts w:asciiTheme="minorHAnsi" w:hAnsiTheme="minorHAnsi" w:cstheme="minorHAnsi"/>
        </w:rPr>
      </w:pPr>
      <w:r w:rsidRPr="00702B54">
        <w:rPr>
          <w:rFonts w:asciiTheme="minorHAnsi" w:hAnsiTheme="minorHAnsi" w:cstheme="minorHAnsi"/>
        </w:rPr>
        <w:t>Considerando a DELIBERAÇÃO PLENÁRIA DPO/RS nº 1031/2019, a qual encaminha Manifestação do CAU/RS junto ao Ministério da Educação com referência à autorização de novos cursos presenciais de arquitetura e urbanismo no Rio Grande do Sul.</w:t>
      </w:r>
    </w:p>
    <w:p w14:paraId="1B7F722D" w14:textId="77777777" w:rsidR="004435A8" w:rsidRPr="00702B54" w:rsidRDefault="00702B54" w:rsidP="00702B54">
      <w:pPr>
        <w:spacing w:after="240"/>
        <w:jc w:val="both"/>
        <w:rPr>
          <w:rFonts w:asciiTheme="minorHAnsi" w:hAnsiTheme="minorHAnsi" w:cstheme="minorHAnsi"/>
        </w:rPr>
      </w:pPr>
      <w:r w:rsidRPr="00702B54">
        <w:rPr>
          <w:rFonts w:asciiTheme="minorHAnsi" w:hAnsiTheme="minorHAnsi" w:cstheme="minorHAnsi"/>
        </w:rPr>
        <w:t>Considerando a Deliberação Plenária DPO/RS nº 1032/2019, a qual encaminha Manifestação do CAU/RS junto ao Ministério da Educação com referência a cursos ministrados na modalidade Educação à Distância de arquitetura e urbanismo com denúncias de irregularidades.</w:t>
      </w:r>
    </w:p>
    <w:p w14:paraId="034BE50B" w14:textId="77777777" w:rsidR="004435A8" w:rsidRPr="00702B54" w:rsidRDefault="00702B54" w:rsidP="00702B54">
      <w:pPr>
        <w:spacing w:after="240"/>
        <w:jc w:val="both"/>
        <w:rPr>
          <w:rFonts w:asciiTheme="minorHAnsi" w:hAnsiTheme="minorHAnsi" w:cstheme="minorHAnsi"/>
        </w:rPr>
      </w:pPr>
      <w:r w:rsidRPr="00702B54">
        <w:rPr>
          <w:rFonts w:asciiTheme="minorHAnsi" w:hAnsiTheme="minorHAnsi" w:cstheme="minorHAnsi"/>
        </w:rPr>
        <w:t>Considerando a Deliberação Plenária DPO/RS nº 1033/2019, a qual dispõe sobre registro profissional no CAU de egressos de cursos de arquitetura e urbanismo na modalidade EaD.</w:t>
      </w:r>
    </w:p>
    <w:p w14:paraId="119E8F6C" w14:textId="77777777" w:rsidR="004435A8" w:rsidRPr="00702B54" w:rsidRDefault="00702B54" w:rsidP="00702B54">
      <w:pPr>
        <w:spacing w:after="240"/>
        <w:jc w:val="both"/>
        <w:rPr>
          <w:rFonts w:asciiTheme="minorHAnsi" w:hAnsiTheme="minorHAnsi" w:cstheme="minorHAnsi"/>
        </w:rPr>
      </w:pPr>
      <w:r w:rsidRPr="00702B54">
        <w:rPr>
          <w:rFonts w:asciiTheme="minorHAnsi" w:hAnsiTheme="minorHAnsi" w:cstheme="minorHAnsi"/>
        </w:rPr>
        <w:t>Considerando a Deliberação Plenária DPO/RS nº 1034/2019, a qual aprova Nota Pública de manifestação do CAU/RS referente ao Ensino à Distância na graduação de Arquitetura.</w:t>
      </w:r>
    </w:p>
    <w:p w14:paraId="0AF0CD19" w14:textId="77777777" w:rsidR="004435A8" w:rsidRPr="00702B54" w:rsidRDefault="00702B54" w:rsidP="00702B54">
      <w:pPr>
        <w:spacing w:after="240"/>
        <w:jc w:val="both"/>
        <w:rPr>
          <w:rFonts w:asciiTheme="minorHAnsi" w:hAnsiTheme="minorHAnsi" w:cstheme="minorHAnsi"/>
        </w:rPr>
      </w:pPr>
      <w:r w:rsidRPr="00702B54">
        <w:rPr>
          <w:rFonts w:asciiTheme="minorHAnsi" w:hAnsiTheme="minorHAnsi" w:cstheme="minorHAnsi"/>
        </w:rPr>
        <w:t>Considerando a Deliberação Plenária DPO/RS nº 1089/2019, a qual homologa parecer elaborado pela professora Arq. e Urb. Maria Elisa Baptista, sobre Ensino à Distância.</w:t>
      </w:r>
    </w:p>
    <w:p w14:paraId="52F8FEAA" w14:textId="77777777" w:rsidR="004435A8" w:rsidRPr="00702B54" w:rsidRDefault="00702B54" w:rsidP="00702B54">
      <w:pPr>
        <w:spacing w:after="240"/>
        <w:jc w:val="both"/>
        <w:rPr>
          <w:rFonts w:asciiTheme="minorHAnsi" w:hAnsiTheme="minorHAnsi" w:cstheme="minorHAnsi"/>
        </w:rPr>
      </w:pPr>
      <w:r w:rsidRPr="00702B54">
        <w:rPr>
          <w:rFonts w:asciiTheme="minorHAnsi" w:hAnsiTheme="minorHAnsi" w:cstheme="minorHAnsi"/>
        </w:rPr>
        <w:t>Considerando a Deliberação Plenária DPO/RS nº 1119/2019, a qual homologa parecer elaborado pelo professor psicólogo Paulo Speller, assinante das atuais Diretrizes Curriculares Nacionais de Arquitetura e Urbanismo sobre Ensino à Distância.</w:t>
      </w:r>
    </w:p>
    <w:p w14:paraId="354E9DA5" w14:textId="77777777" w:rsidR="004435A8" w:rsidRPr="00702B54" w:rsidRDefault="00702B54" w:rsidP="00702B54">
      <w:pPr>
        <w:spacing w:after="240"/>
        <w:jc w:val="both"/>
        <w:rPr>
          <w:rFonts w:asciiTheme="minorHAnsi" w:hAnsiTheme="minorHAnsi" w:cstheme="minorHAnsi"/>
        </w:rPr>
      </w:pPr>
      <w:r w:rsidRPr="00702B54">
        <w:rPr>
          <w:rFonts w:asciiTheme="minorHAnsi" w:hAnsiTheme="minorHAnsi" w:cstheme="minorHAnsi"/>
        </w:rPr>
        <w:lastRenderedPageBreak/>
        <w:t>Considerando a Deliberação Plenária DPO/RS nº 1257/2021, a qual reitera posição do CAU/RS quanto ao registro no Conselho de Arquitetura e Urbanismo, de egressos de cursos de arquitetura e urbanismo ministrados na modalidade EAD – Ensino à Distância.</w:t>
      </w:r>
    </w:p>
    <w:p w14:paraId="24028D46" w14:textId="77777777" w:rsidR="004435A8" w:rsidRPr="00702B54" w:rsidRDefault="00702B54" w:rsidP="00702B54">
      <w:pPr>
        <w:spacing w:after="240"/>
        <w:jc w:val="both"/>
        <w:rPr>
          <w:rFonts w:asciiTheme="minorHAnsi" w:hAnsiTheme="minorHAnsi" w:cstheme="minorHAnsi"/>
        </w:rPr>
      </w:pPr>
      <w:r w:rsidRPr="00702B54">
        <w:rPr>
          <w:rFonts w:asciiTheme="minorHAnsi" w:hAnsiTheme="minorHAnsi" w:cstheme="minorHAnsi"/>
        </w:rPr>
        <w:t>Considerando a DELIBERAÇÃO PLENÁRIA DPO/RS Nº 1367/2021 que “aprova a regulamentação de processo administrativo para averiguação do cumprimento das diretrizes curriculares e demais condições para ensino de Arquitetura e Urbanismo no âmbito do Estado do Rio Grande do Sul”, e regulamentada através da Portaria Normativa n. 014, de 16 de novembro de 2021.</w:t>
      </w:r>
    </w:p>
    <w:p w14:paraId="10F2711A" w14:textId="77777777" w:rsidR="004435A8" w:rsidRPr="00702B54" w:rsidRDefault="00702B54" w:rsidP="00702B54">
      <w:pPr>
        <w:spacing w:after="240"/>
        <w:jc w:val="both"/>
        <w:rPr>
          <w:rFonts w:asciiTheme="minorHAnsi" w:hAnsiTheme="minorHAnsi" w:cstheme="minorHAnsi"/>
        </w:rPr>
      </w:pPr>
      <w:r w:rsidRPr="00702B54">
        <w:rPr>
          <w:rFonts w:asciiTheme="minorHAnsi" w:hAnsiTheme="minorHAnsi" w:cstheme="minorHAnsi"/>
        </w:rPr>
        <w:t>Considerando o despacho realizado pelo Conselheiro Relator em 13/06/2022, por diligenciar junto à IES, para alegações iniciais, o que segue:</w:t>
      </w:r>
    </w:p>
    <w:p w14:paraId="3FE9AE8A" w14:textId="77777777" w:rsidR="004435A8" w:rsidRDefault="00702B54">
      <w:pPr>
        <w:autoSpaceDE w:val="0"/>
        <w:jc w:val="both"/>
        <w:rPr>
          <w:rFonts w:ascii="Calibri" w:eastAsia="Times New Roman" w:hAnsi="Calibri" w:cs="Calibri"/>
        </w:rPr>
      </w:pPr>
      <w:r>
        <w:rPr>
          <w:rFonts w:ascii="Calibri" w:eastAsia="Times New Roman" w:hAnsi="Calibri" w:cs="Calibri"/>
        </w:rPr>
        <w:tab/>
      </w:r>
      <w:r>
        <w:rPr>
          <w:rFonts w:ascii="Calibri" w:eastAsia="Times New Roman" w:hAnsi="Calibri" w:cs="Calibri"/>
        </w:rPr>
        <w:tab/>
      </w:r>
    </w:p>
    <w:p w14:paraId="02D9B18A" w14:textId="77777777" w:rsidR="004435A8" w:rsidRDefault="00702B54">
      <w:pPr>
        <w:tabs>
          <w:tab w:val="left" w:pos="2268"/>
        </w:tabs>
        <w:autoSpaceDE w:val="0"/>
        <w:ind w:left="1440"/>
        <w:jc w:val="both"/>
        <w:rPr>
          <w:rFonts w:ascii="Calibri" w:eastAsia="Times New Roman" w:hAnsi="Calibri" w:cs="Calibri"/>
          <w:i/>
          <w:iCs/>
        </w:rPr>
      </w:pPr>
      <w:r>
        <w:rPr>
          <w:rFonts w:ascii="Calibri" w:eastAsia="Times New Roman" w:hAnsi="Calibri" w:cs="Calibri"/>
          <w:i/>
          <w:iCs/>
        </w:rPr>
        <w:t>a) Ato de autorização e reconhecimento do curso perante o MEC;</w:t>
      </w:r>
    </w:p>
    <w:p w14:paraId="747CA098" w14:textId="77777777" w:rsidR="004435A8" w:rsidRDefault="00702B54">
      <w:pPr>
        <w:tabs>
          <w:tab w:val="left" w:pos="2268"/>
        </w:tabs>
        <w:autoSpaceDE w:val="0"/>
        <w:ind w:left="1440"/>
        <w:jc w:val="both"/>
        <w:rPr>
          <w:rFonts w:ascii="Calibri" w:eastAsia="Times New Roman" w:hAnsi="Calibri" w:cs="Calibri"/>
          <w:i/>
          <w:iCs/>
        </w:rPr>
      </w:pPr>
      <w:r>
        <w:rPr>
          <w:rFonts w:ascii="Calibri" w:eastAsia="Times New Roman" w:hAnsi="Calibri" w:cs="Calibri"/>
          <w:i/>
          <w:iCs/>
        </w:rPr>
        <w:t>b) Ementa, sistemática e comprovação das atividades presenciais da disciplina de Desenho Arquitetônico”, ministrada no semestre 2018/01, e semestres posteriores até o presente, informando local, data e duração do realizado e os tipos, critérios e sistemática de aplicação de suas avaliações, além os nomes e formação dos docentes e/ou tutores responsáveis pelo acompanhamento dos discentes, com seus respectivos RRTs de Cargo e Função ou de Ensino, se arquitetos e urbanistas;</w:t>
      </w:r>
    </w:p>
    <w:p w14:paraId="6C29E087" w14:textId="77777777" w:rsidR="004435A8" w:rsidRDefault="00702B54">
      <w:pPr>
        <w:tabs>
          <w:tab w:val="left" w:pos="2268"/>
        </w:tabs>
        <w:autoSpaceDE w:val="0"/>
        <w:ind w:left="1440"/>
        <w:jc w:val="both"/>
        <w:rPr>
          <w:rFonts w:ascii="Calibri" w:eastAsia="Times New Roman" w:hAnsi="Calibri" w:cs="Calibri"/>
          <w:i/>
          <w:iCs/>
        </w:rPr>
      </w:pPr>
      <w:r>
        <w:rPr>
          <w:rFonts w:ascii="Calibri" w:eastAsia="Times New Roman" w:hAnsi="Calibri" w:cs="Calibri"/>
          <w:i/>
          <w:iCs/>
        </w:rPr>
        <w:t>c) Ementa, sistemática e comprovação das atividades presenciais das disciplinas ministradas no semestre 2020/1, e semestres posteriores, de Arquitetura Brasileira, Atelier de Projeto de Arquitetura, Planejamento Urbano e Regional, Sistemas Estruturais e Urbanismo, informando local, data e duração do realizado e os tipos, critérios e sistemática de aplicação de suas avaliações, além os nomes e formação dos docentes e/ou tutores responsáveis pelo acompanhamento dos discentes, com seus respectivos RRTs de Cargo e Função ou de Ensino, se arquitetos e urbanistas;</w:t>
      </w:r>
    </w:p>
    <w:p w14:paraId="1D978ECF" w14:textId="77777777" w:rsidR="004435A8" w:rsidRDefault="00702B54">
      <w:pPr>
        <w:tabs>
          <w:tab w:val="left" w:pos="2268"/>
        </w:tabs>
        <w:autoSpaceDE w:val="0"/>
        <w:ind w:left="1440"/>
        <w:jc w:val="both"/>
        <w:rPr>
          <w:rFonts w:ascii="Calibri" w:eastAsia="Times New Roman" w:hAnsi="Calibri" w:cs="Calibri"/>
          <w:i/>
          <w:iCs/>
        </w:rPr>
      </w:pPr>
      <w:r>
        <w:rPr>
          <w:rFonts w:ascii="Calibri" w:eastAsia="Times New Roman" w:hAnsi="Calibri" w:cs="Calibri"/>
          <w:i/>
          <w:iCs/>
        </w:rPr>
        <w:t>d) Regulamento interno relativos à Estágio Supervisionado Obrigatório e comprovações de atividades realizadas por discentes;</w:t>
      </w:r>
    </w:p>
    <w:p w14:paraId="5A4E671A" w14:textId="77777777" w:rsidR="004435A8" w:rsidRDefault="00702B54">
      <w:pPr>
        <w:tabs>
          <w:tab w:val="left" w:pos="2268"/>
        </w:tabs>
        <w:autoSpaceDE w:val="0"/>
        <w:ind w:left="1440"/>
        <w:jc w:val="both"/>
        <w:rPr>
          <w:rFonts w:ascii="Calibri" w:eastAsia="Times New Roman" w:hAnsi="Calibri" w:cs="Calibri"/>
          <w:i/>
          <w:iCs/>
        </w:rPr>
      </w:pPr>
      <w:r>
        <w:rPr>
          <w:rFonts w:ascii="Calibri" w:eastAsia="Times New Roman" w:hAnsi="Calibri" w:cs="Calibri"/>
          <w:i/>
          <w:iCs/>
        </w:rPr>
        <w:t>e) Regulamento interno de Trabalho Final de Graduação e produtos desenvolvidos e apresentados pela última turma formada,</w:t>
      </w:r>
    </w:p>
    <w:p w14:paraId="0CD62A5D" w14:textId="77777777" w:rsidR="004435A8" w:rsidRDefault="00702B54">
      <w:pPr>
        <w:tabs>
          <w:tab w:val="left" w:pos="2268"/>
        </w:tabs>
        <w:autoSpaceDE w:val="0"/>
        <w:ind w:left="1440"/>
        <w:jc w:val="both"/>
        <w:rPr>
          <w:rFonts w:ascii="Calibri" w:eastAsia="Times New Roman" w:hAnsi="Calibri" w:cs="Calibri"/>
          <w:i/>
          <w:iCs/>
        </w:rPr>
      </w:pPr>
      <w:r>
        <w:rPr>
          <w:rFonts w:ascii="Calibri" w:eastAsia="Times New Roman" w:hAnsi="Calibri" w:cs="Calibri"/>
          <w:i/>
          <w:iCs/>
        </w:rPr>
        <w:t>f) Regulamento interno de validação de Atividades Complementares de Graduação, com carga horária, tipos aceitos e cargas horárias de validação;</w:t>
      </w:r>
    </w:p>
    <w:p w14:paraId="0F23E411" w14:textId="77777777" w:rsidR="004435A8" w:rsidRDefault="00702B54">
      <w:pPr>
        <w:tabs>
          <w:tab w:val="left" w:pos="2268"/>
        </w:tabs>
        <w:autoSpaceDE w:val="0"/>
        <w:ind w:left="1440"/>
        <w:jc w:val="both"/>
        <w:rPr>
          <w:rFonts w:ascii="Calibri" w:eastAsia="Times New Roman" w:hAnsi="Calibri" w:cs="Calibri"/>
          <w:i/>
          <w:iCs/>
        </w:rPr>
      </w:pPr>
      <w:r>
        <w:rPr>
          <w:rFonts w:ascii="Calibri" w:eastAsia="Times New Roman" w:hAnsi="Calibri" w:cs="Calibri"/>
          <w:i/>
          <w:iCs/>
        </w:rPr>
        <w:t>g) Descrição e comprovações de estruturas físicas dos laboratórios específicos de Arquitetura e Urbanismo – Maquetaria (ou similar), Tecnologia (ou similar), Conforto Ambiental (ou similar) e Biblioteca, indicando forma localização, área, equipamentos e instrumentação disponíveis, e aproveitamento didático pelas disciplinas relativas; para a Biblioteca, o número de exemplares específicos de Arquitetura e Urbanismo e áreas afins (engenharias, artes e história).</w:t>
      </w:r>
    </w:p>
    <w:p w14:paraId="6EF10F14" w14:textId="77777777" w:rsidR="004435A8" w:rsidRDefault="004435A8">
      <w:pPr>
        <w:tabs>
          <w:tab w:val="left" w:pos="2268"/>
        </w:tabs>
        <w:autoSpaceDE w:val="0"/>
        <w:ind w:left="1440"/>
        <w:jc w:val="both"/>
        <w:rPr>
          <w:rFonts w:ascii="Calibri" w:eastAsia="Times New Roman" w:hAnsi="Calibri" w:cs="Calibri"/>
          <w:i/>
          <w:iCs/>
        </w:rPr>
      </w:pPr>
    </w:p>
    <w:p w14:paraId="30DC673B" w14:textId="77777777" w:rsidR="004435A8" w:rsidRDefault="00702B54">
      <w:pPr>
        <w:tabs>
          <w:tab w:val="left" w:pos="2268"/>
        </w:tabs>
        <w:autoSpaceDE w:val="0"/>
        <w:ind w:left="1440"/>
        <w:jc w:val="both"/>
        <w:rPr>
          <w:rFonts w:ascii="Calibri" w:eastAsia="Times New Roman" w:hAnsi="Calibri" w:cs="Calibri"/>
          <w:b/>
          <w:bCs/>
          <w:i/>
          <w:iCs/>
        </w:rPr>
      </w:pPr>
      <w:r>
        <w:rPr>
          <w:rFonts w:ascii="Calibri" w:eastAsia="Times New Roman" w:hAnsi="Calibri" w:cs="Calibri"/>
          <w:b/>
          <w:bCs/>
          <w:i/>
          <w:iCs/>
        </w:rPr>
        <w:t>Ainda venho requerer que a IES apresente:</w:t>
      </w:r>
    </w:p>
    <w:p w14:paraId="12710ABE" w14:textId="77777777" w:rsidR="004435A8" w:rsidRDefault="00702B54">
      <w:pPr>
        <w:tabs>
          <w:tab w:val="left" w:pos="2268"/>
        </w:tabs>
        <w:autoSpaceDE w:val="0"/>
        <w:ind w:left="1440"/>
        <w:jc w:val="both"/>
        <w:rPr>
          <w:rFonts w:ascii="Calibri" w:eastAsia="Times New Roman" w:hAnsi="Calibri" w:cs="Calibri"/>
          <w:i/>
          <w:iCs/>
        </w:rPr>
      </w:pPr>
      <w:r>
        <w:rPr>
          <w:rFonts w:ascii="Calibri" w:eastAsia="Times New Roman" w:hAnsi="Calibri" w:cs="Calibri"/>
          <w:i/>
          <w:iCs/>
        </w:rPr>
        <w:lastRenderedPageBreak/>
        <w:t>h) Relação e comprovações de projetos de pesquisa e atividades extensionistas realizadas no âmbito do Curso de Arquitetura e Urbanismo, com títulos, responsáveis docentes e participantes discentes;</w:t>
      </w:r>
    </w:p>
    <w:p w14:paraId="15B5D95E" w14:textId="77777777" w:rsidR="004435A8" w:rsidRDefault="00702B54">
      <w:pPr>
        <w:tabs>
          <w:tab w:val="left" w:pos="2268"/>
        </w:tabs>
        <w:autoSpaceDE w:val="0"/>
        <w:ind w:left="1440"/>
        <w:jc w:val="both"/>
        <w:rPr>
          <w:rFonts w:ascii="Calibri" w:eastAsia="Times New Roman" w:hAnsi="Calibri" w:cs="Calibri"/>
          <w:i/>
          <w:iCs/>
        </w:rPr>
      </w:pPr>
      <w:r>
        <w:rPr>
          <w:rFonts w:ascii="Calibri" w:eastAsia="Times New Roman" w:hAnsi="Calibri" w:cs="Calibri"/>
          <w:i/>
          <w:iCs/>
        </w:rPr>
        <w:t>i) Menção sobre Viagens de Estudo (se existem e como são realizadas);</w:t>
      </w:r>
    </w:p>
    <w:p w14:paraId="7C60A36B" w14:textId="77777777" w:rsidR="004435A8" w:rsidRDefault="00702B54">
      <w:pPr>
        <w:tabs>
          <w:tab w:val="left" w:pos="2268"/>
        </w:tabs>
        <w:autoSpaceDE w:val="0"/>
        <w:ind w:left="1440"/>
        <w:jc w:val="both"/>
        <w:rPr>
          <w:rFonts w:ascii="Calibri" w:eastAsia="Times New Roman" w:hAnsi="Calibri" w:cs="Calibri"/>
          <w:i/>
          <w:iCs/>
        </w:rPr>
      </w:pPr>
      <w:r>
        <w:rPr>
          <w:rFonts w:ascii="Calibri" w:eastAsia="Times New Roman" w:hAnsi="Calibri" w:cs="Calibri"/>
          <w:i/>
          <w:iCs/>
        </w:rPr>
        <w:t>j) Lista completa de professores e tutores das disciplinas, formação, titulação, regime de contratação e seus respectivos RRTs de Ensino ou Cargo e Função, quando arquitetos e urbanistas, conforme Resolução CAU/BR 21/2012;</w:t>
      </w:r>
    </w:p>
    <w:p w14:paraId="226A2986" w14:textId="77777777" w:rsidR="004435A8" w:rsidRDefault="00702B54">
      <w:pPr>
        <w:tabs>
          <w:tab w:val="left" w:pos="2268"/>
        </w:tabs>
        <w:autoSpaceDE w:val="0"/>
        <w:ind w:left="1440"/>
        <w:jc w:val="both"/>
        <w:rPr>
          <w:rFonts w:ascii="Calibri" w:eastAsia="Times New Roman" w:hAnsi="Calibri" w:cs="Calibri"/>
          <w:i/>
          <w:iCs/>
        </w:rPr>
      </w:pPr>
      <w:r>
        <w:rPr>
          <w:rFonts w:ascii="Calibri" w:eastAsia="Times New Roman" w:hAnsi="Calibri" w:cs="Calibri"/>
          <w:i/>
          <w:iCs/>
        </w:rPr>
        <w:t>k) Dados do(s) coordenador(es) de curso de 2018 a 2022, título, regime de contratação e seus respectivos RRTs de Ensino ou Cargo e Função;</w:t>
      </w:r>
    </w:p>
    <w:p w14:paraId="5DC7B1A6" w14:textId="77777777" w:rsidR="004435A8" w:rsidRDefault="00702B54">
      <w:pPr>
        <w:tabs>
          <w:tab w:val="left" w:pos="2268"/>
        </w:tabs>
        <w:autoSpaceDE w:val="0"/>
        <w:ind w:left="1440"/>
        <w:jc w:val="both"/>
        <w:rPr>
          <w:rFonts w:ascii="Calibri" w:eastAsia="Times New Roman" w:hAnsi="Calibri" w:cs="Calibri"/>
          <w:i/>
          <w:iCs/>
        </w:rPr>
      </w:pPr>
      <w:r>
        <w:rPr>
          <w:rFonts w:ascii="Calibri" w:eastAsia="Times New Roman" w:hAnsi="Calibri" w:cs="Calibri"/>
          <w:i/>
          <w:iCs/>
        </w:rPr>
        <w:t>l) Inscrição e participação do curso – ingressantes - no ENADE.</w:t>
      </w:r>
    </w:p>
    <w:p w14:paraId="50F72171" w14:textId="77777777" w:rsidR="004435A8" w:rsidRPr="00702B54" w:rsidRDefault="004435A8" w:rsidP="00702B54"/>
    <w:p w14:paraId="33CADAB9" w14:textId="77777777" w:rsidR="004435A8" w:rsidRPr="00702B54" w:rsidRDefault="00702B54" w:rsidP="00702B54">
      <w:pPr>
        <w:jc w:val="both"/>
        <w:rPr>
          <w:rFonts w:asciiTheme="minorHAnsi" w:hAnsiTheme="minorHAnsi" w:cstheme="minorHAnsi"/>
          <w:lang w:eastAsia="pt-BR"/>
        </w:rPr>
      </w:pPr>
      <w:r w:rsidRPr="00702B54">
        <w:rPr>
          <w:rFonts w:asciiTheme="minorHAnsi" w:hAnsiTheme="minorHAnsi" w:cstheme="minorHAnsi"/>
        </w:rPr>
        <w:t>Considerando o transcurso das diligências realizadas junto à IES cód. E-MEC 1373746, dentro dos prazos estabelecidos pela Portaria Normativa n. 014, de 16 de novembro de 2021, cujas respostas não foram suficientes para sanar todas as dúvidas quanto ao objeto das denúncias, que resultou no parecer fundamentado</w:t>
      </w:r>
      <w:r w:rsidRPr="00702B54">
        <w:rPr>
          <w:rFonts w:asciiTheme="minorHAnsi" w:hAnsiTheme="minorHAnsi" w:cstheme="minorHAnsi"/>
          <w:lang w:eastAsia="pt-BR"/>
        </w:rPr>
        <w:t xml:space="preserve"> e voto da Conselheira Relatora:</w:t>
      </w:r>
    </w:p>
    <w:p w14:paraId="0835A98D" w14:textId="77777777" w:rsidR="004435A8" w:rsidRDefault="00702B54">
      <w:pPr>
        <w:tabs>
          <w:tab w:val="left" w:pos="1418"/>
        </w:tabs>
        <w:ind w:left="2268"/>
        <w:jc w:val="both"/>
        <w:rPr>
          <w:rFonts w:ascii="Calibri" w:hAnsi="Calibri" w:cs="Calibri"/>
          <w:i/>
        </w:rPr>
      </w:pPr>
      <w:r>
        <w:rPr>
          <w:rFonts w:ascii="Calibri" w:hAnsi="Calibri" w:cs="Calibri"/>
          <w:i/>
        </w:rPr>
        <w:t>(...)</w:t>
      </w:r>
    </w:p>
    <w:p w14:paraId="0DB63E7F" w14:textId="77777777" w:rsidR="004435A8" w:rsidRDefault="00702B54">
      <w:pPr>
        <w:pStyle w:val="PargrafodaLista"/>
        <w:tabs>
          <w:tab w:val="left" w:pos="1418"/>
        </w:tabs>
        <w:ind w:left="2628"/>
        <w:jc w:val="both"/>
        <w:rPr>
          <w:rFonts w:ascii="Calibri" w:hAnsi="Calibri" w:cs="Calibri"/>
          <w:i/>
        </w:rPr>
      </w:pPr>
      <w:r>
        <w:rPr>
          <w:rFonts w:ascii="Calibri" w:hAnsi="Calibri" w:cs="Calibri"/>
          <w:i/>
        </w:rPr>
        <w:t>Sendo assim, opino pelo acatamento da denúncia, tendo em vista que se faz indispensável apurar e analisar os tópicos que não foram esclarecidos até o momento e demais implicações.</w:t>
      </w:r>
    </w:p>
    <w:p w14:paraId="2388516D" w14:textId="77777777" w:rsidR="004435A8" w:rsidRDefault="004435A8">
      <w:pPr>
        <w:tabs>
          <w:tab w:val="left" w:pos="1418"/>
        </w:tabs>
        <w:jc w:val="both"/>
        <w:rPr>
          <w:rFonts w:ascii="Calibri" w:hAnsi="Calibri" w:cs="Calibri"/>
        </w:rPr>
      </w:pPr>
    </w:p>
    <w:p w14:paraId="3FA87A6B" w14:textId="77777777" w:rsidR="004435A8" w:rsidRDefault="00702B54">
      <w:pPr>
        <w:tabs>
          <w:tab w:val="left" w:pos="1418"/>
        </w:tabs>
        <w:jc w:val="both"/>
        <w:rPr>
          <w:rFonts w:ascii="Calibri" w:hAnsi="Calibri" w:cs="Calibri"/>
          <w:b/>
        </w:rPr>
      </w:pPr>
      <w:r>
        <w:rPr>
          <w:rFonts w:ascii="Calibri" w:hAnsi="Calibri" w:cs="Calibri"/>
          <w:b/>
        </w:rPr>
        <w:t xml:space="preserve">DELIBERA: </w:t>
      </w:r>
    </w:p>
    <w:p w14:paraId="3D6D4113" w14:textId="77777777" w:rsidR="004435A8" w:rsidRDefault="004435A8">
      <w:pPr>
        <w:tabs>
          <w:tab w:val="left" w:pos="1418"/>
        </w:tabs>
        <w:jc w:val="both"/>
        <w:rPr>
          <w:rFonts w:ascii="Calibri" w:hAnsi="Calibri" w:cs="Calibri"/>
          <w:b/>
        </w:rPr>
      </w:pPr>
    </w:p>
    <w:p w14:paraId="23664674" w14:textId="77777777" w:rsidR="004435A8" w:rsidRDefault="00702B54">
      <w:pPr>
        <w:pStyle w:val="Default"/>
        <w:jc w:val="both"/>
      </w:pPr>
      <w:r>
        <w:t xml:space="preserve">1 – Por acompanhar o voto da Conselheira Relatora, e determinar o </w:t>
      </w:r>
      <w:r>
        <w:rPr>
          <w:b/>
        </w:rPr>
        <w:t>ACATAMENTO</w:t>
      </w:r>
      <w:r>
        <w:t xml:space="preserve"> das </w:t>
      </w:r>
      <w:r>
        <w:rPr>
          <w:rFonts w:eastAsia="Calibri"/>
        </w:rPr>
        <w:t xml:space="preserve">Denúncias de </w:t>
      </w:r>
      <w:r>
        <w:t>n. 18460/2018 e n. 31230/2021</w:t>
      </w:r>
      <w:r>
        <w:rPr>
          <w:rFonts w:eastAsia="Calibri"/>
        </w:rPr>
        <w:t xml:space="preserve">, cadastradas respectivamente em </w:t>
      </w:r>
      <w:r>
        <w:rPr>
          <w:rFonts w:eastAsia="Times New Roman"/>
        </w:rPr>
        <w:t>16/07/2018 e em 26/02/2021</w:t>
      </w:r>
      <w:r>
        <w:rPr>
          <w:rFonts w:eastAsia="Calibri"/>
        </w:rPr>
        <w:t>, as quais tramitam nos protocolos SICCAU 789621/2018 e</w:t>
      </w:r>
      <w:r>
        <w:rPr>
          <w:rFonts w:eastAsia="Times New Roman"/>
          <w:sz w:val="22"/>
          <w:szCs w:val="22"/>
        </w:rPr>
        <w:t xml:space="preserve"> </w:t>
      </w:r>
      <w:r>
        <w:rPr>
          <w:rFonts w:eastAsia="Calibri"/>
          <w:strike/>
        </w:rPr>
        <w:t>1552714/2022</w:t>
      </w:r>
      <w:r>
        <w:rPr>
          <w:rFonts w:eastAsia="Calibri"/>
        </w:rPr>
        <w:t xml:space="preserve"> 1282172/2021, determinando a instauração do processo administrativo. </w:t>
      </w:r>
      <w:r>
        <w:rPr>
          <w:rFonts w:eastAsia="Calibri"/>
          <w:b/>
          <w:bCs/>
          <w:i/>
          <w:iCs/>
        </w:rPr>
        <w:t>(item alterado pela Deliberação 053/2023-CEF-CAU/RS)</w:t>
      </w:r>
    </w:p>
    <w:p w14:paraId="25A98DBC" w14:textId="77777777" w:rsidR="004435A8" w:rsidRDefault="004435A8">
      <w:pPr>
        <w:pStyle w:val="Default"/>
        <w:jc w:val="both"/>
        <w:rPr>
          <w:rFonts w:eastAsia="Calibri"/>
          <w:b/>
          <w:bCs/>
        </w:rPr>
      </w:pPr>
    </w:p>
    <w:p w14:paraId="74AF249C" w14:textId="77777777" w:rsidR="004435A8" w:rsidRDefault="00702B54">
      <w:pPr>
        <w:pStyle w:val="Default"/>
        <w:jc w:val="both"/>
      </w:pPr>
      <w:r>
        <w:rPr>
          <w:rFonts w:eastAsia="Calibri"/>
        </w:rPr>
        <w:t>2- Por remeter o processo à Instrução Processual competindo à conselheira relatora a condução do processo, a realização dos atos instrutórios e a elaboração do respectivo relatório e voto fundamentado</w:t>
      </w:r>
      <w:r>
        <w:rPr>
          <w:sz w:val="23"/>
          <w:szCs w:val="23"/>
        </w:rPr>
        <w:t>.</w:t>
      </w:r>
    </w:p>
    <w:p w14:paraId="7E1C612A" w14:textId="77777777" w:rsidR="004435A8" w:rsidRDefault="004435A8">
      <w:pPr>
        <w:tabs>
          <w:tab w:val="left" w:pos="1418"/>
        </w:tabs>
        <w:jc w:val="both"/>
        <w:rPr>
          <w:rFonts w:ascii="Calibri" w:hAnsi="Calibri" w:cs="Calibri"/>
        </w:rPr>
      </w:pPr>
    </w:p>
    <w:p w14:paraId="21C88910" w14:textId="77777777" w:rsidR="004435A8" w:rsidRDefault="00702B54">
      <w:pPr>
        <w:tabs>
          <w:tab w:val="left" w:pos="1418"/>
        </w:tabs>
        <w:jc w:val="center"/>
      </w:pPr>
      <w:r>
        <w:rPr>
          <w:rFonts w:ascii="Calibri" w:hAnsi="Calibri" w:cs="Calibri"/>
        </w:rPr>
        <w:t>Porto Alegre – RS, 01 de novembro de 2022</w:t>
      </w:r>
      <w:r>
        <w:rPr>
          <w:rFonts w:ascii="Calibri" w:hAnsi="Calibri" w:cs="Calibri"/>
          <w:lang w:eastAsia="pt-BR"/>
        </w:rPr>
        <w:t>.</w:t>
      </w:r>
    </w:p>
    <w:p w14:paraId="253EE795" w14:textId="77777777" w:rsidR="004435A8" w:rsidRDefault="004435A8">
      <w:pPr>
        <w:tabs>
          <w:tab w:val="left" w:pos="1418"/>
        </w:tabs>
        <w:jc w:val="center"/>
        <w:rPr>
          <w:rFonts w:ascii="Calibri" w:hAnsi="Calibri" w:cs="Calibri"/>
        </w:rPr>
      </w:pPr>
    </w:p>
    <w:p w14:paraId="7946FE84" w14:textId="77777777" w:rsidR="004435A8" w:rsidRDefault="00702B54">
      <w:pPr>
        <w:tabs>
          <w:tab w:val="left" w:pos="1418"/>
        </w:tabs>
        <w:spacing w:before="120"/>
        <w:jc w:val="both"/>
      </w:pPr>
      <w:r>
        <w:rPr>
          <w:rFonts w:ascii="Calibri" w:eastAsia="Times New Roman" w:hAnsi="Calibri" w:cs="Calibri"/>
        </w:rPr>
        <w:t>Acompanhado dos votos das conselheiras</w:t>
      </w:r>
      <w:r>
        <w:rPr>
          <w:rFonts w:ascii="Calibri" w:eastAsia="Times New Roman" w:hAnsi="Calibri" w:cs="Calibri"/>
          <w:b/>
          <w:bCs/>
        </w:rPr>
        <w:t xml:space="preserve"> Marilia Pereira de Ardovino Barbosa e Nubia Margot Menezes Jardim. </w:t>
      </w:r>
      <w:r>
        <w:rPr>
          <w:rFonts w:ascii="Calibri" w:eastAsia="Times New Roman" w:hAnsi="Calibri" w:cs="Calibri"/>
        </w:rPr>
        <w:t xml:space="preserve">Verificada a ausência justificada dos conselheiros </w:t>
      </w:r>
      <w:r>
        <w:rPr>
          <w:rFonts w:ascii="Calibri" w:eastAsia="Times New Roman" w:hAnsi="Calibri" w:cs="Calibri"/>
          <w:b/>
        </w:rPr>
        <w:t>Rinaldo Ferreira Barbosa</w:t>
      </w:r>
      <w:r>
        <w:rPr>
          <w:rFonts w:ascii="Calibri" w:eastAsia="Times New Roman" w:hAnsi="Calibri" w:cs="Calibri"/>
        </w:rPr>
        <w:t xml:space="preserve"> e </w:t>
      </w:r>
      <w:r>
        <w:rPr>
          <w:rFonts w:ascii="Calibri" w:eastAsia="Times New Roman" w:hAnsi="Calibri" w:cs="Calibri"/>
          <w:b/>
        </w:rPr>
        <w:t>Rodrigo Spinelli</w:t>
      </w:r>
      <w:r>
        <w:rPr>
          <w:rFonts w:ascii="Calibri" w:eastAsia="Times New Roman" w:hAnsi="Calibri" w:cs="Calibri"/>
        </w:rPr>
        <w:t xml:space="preserve"> atesto a veracidade das informações aqui apresentadas.</w:t>
      </w:r>
    </w:p>
    <w:p w14:paraId="339F016B" w14:textId="77777777" w:rsidR="004435A8" w:rsidRDefault="004435A8">
      <w:pPr>
        <w:tabs>
          <w:tab w:val="left" w:pos="1418"/>
        </w:tabs>
        <w:spacing w:before="120"/>
        <w:jc w:val="both"/>
        <w:rPr>
          <w:rFonts w:ascii="Calibri" w:eastAsia="Times New Roman" w:hAnsi="Calibri" w:cs="Calibri"/>
        </w:rPr>
      </w:pPr>
    </w:p>
    <w:p w14:paraId="76063C43" w14:textId="77777777" w:rsidR="004435A8" w:rsidRDefault="004435A8">
      <w:pPr>
        <w:tabs>
          <w:tab w:val="left" w:pos="1418"/>
        </w:tabs>
        <w:jc w:val="both"/>
        <w:rPr>
          <w:rFonts w:ascii="Calibri" w:eastAsia="Times New Roman" w:hAnsi="Calibri" w:cs="Calibri"/>
        </w:rPr>
      </w:pPr>
    </w:p>
    <w:p w14:paraId="6842C0BC" w14:textId="77777777" w:rsidR="004435A8" w:rsidRDefault="00702B54">
      <w:pPr>
        <w:tabs>
          <w:tab w:val="left" w:pos="3532"/>
        </w:tabs>
        <w:jc w:val="center"/>
        <w:rPr>
          <w:rFonts w:ascii="Calibri" w:eastAsia="Times New Roman" w:hAnsi="Calibri" w:cs="Calibri"/>
          <w:b/>
        </w:rPr>
      </w:pPr>
      <w:r>
        <w:rPr>
          <w:rFonts w:ascii="Calibri" w:eastAsia="Times New Roman" w:hAnsi="Calibri" w:cs="Calibri"/>
          <w:b/>
        </w:rPr>
        <w:t>MÁRCIA ELIZABETH MARTINS</w:t>
      </w:r>
    </w:p>
    <w:p w14:paraId="63E8E9CD" w14:textId="77777777" w:rsidR="004435A8" w:rsidRDefault="00702B54">
      <w:pPr>
        <w:tabs>
          <w:tab w:val="left" w:pos="3532"/>
        </w:tabs>
        <w:jc w:val="center"/>
        <w:rPr>
          <w:rFonts w:ascii="Calibri" w:eastAsia="Times New Roman" w:hAnsi="Calibri" w:cs="Calibri"/>
        </w:rPr>
      </w:pPr>
      <w:r>
        <w:rPr>
          <w:rFonts w:ascii="Calibri" w:eastAsia="Times New Roman" w:hAnsi="Calibri" w:cs="Calibri"/>
        </w:rPr>
        <w:t xml:space="preserve">Coordenadora Adjunta </w:t>
      </w:r>
    </w:p>
    <w:p w14:paraId="2FE9D950" w14:textId="0D767493" w:rsidR="004435A8" w:rsidRDefault="00702B54">
      <w:pPr>
        <w:tabs>
          <w:tab w:val="left" w:pos="3532"/>
        </w:tabs>
        <w:jc w:val="center"/>
        <w:rPr>
          <w:rFonts w:ascii="Calibri" w:eastAsia="Times New Roman" w:hAnsi="Calibri" w:cs="Calibri"/>
        </w:rPr>
      </w:pPr>
      <w:r>
        <w:rPr>
          <w:rFonts w:ascii="Calibri" w:eastAsia="Times New Roman" w:hAnsi="Calibri" w:cs="Calibri"/>
        </w:rPr>
        <w:t>Comissão de Ensino e Formação – CEF-CAU/RS</w:t>
      </w:r>
      <w:bookmarkEnd w:id="2"/>
    </w:p>
    <w:sectPr w:rsidR="004435A8">
      <w:headerReference w:type="default" r:id="rId7"/>
      <w:footerReference w:type="default" r:id="rId8"/>
      <w:pgSz w:w="11900" w:h="16840"/>
      <w:pgMar w:top="1985" w:right="1412" w:bottom="1418" w:left="1701" w:header="1327" w:footer="5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39A0C" w14:textId="77777777" w:rsidR="00D33016" w:rsidRDefault="00702B54">
      <w:r>
        <w:separator/>
      </w:r>
    </w:p>
  </w:endnote>
  <w:endnote w:type="continuationSeparator" w:id="0">
    <w:p w14:paraId="3CF1CE37" w14:textId="77777777" w:rsidR="00D33016" w:rsidRDefault="0070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F188" w14:textId="77777777" w:rsidR="005829D4" w:rsidRDefault="00702B54">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w:t>
    </w:r>
  </w:p>
  <w:p w14:paraId="75ABC8C4" w14:textId="77777777" w:rsidR="005829D4" w:rsidRDefault="00702B54">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90430-090 | Telefone: (51) 3094.9800</w:t>
    </w:r>
    <w:r>
      <w:rPr>
        <w:sz w:val="20"/>
        <w:szCs w:val="20"/>
      </w:rPr>
      <w:t xml:space="preserve"> </w:t>
    </w:r>
    <w:r>
      <w:rPr>
        <w:sz w:val="20"/>
        <w:szCs w:val="20"/>
      </w:rPr>
      <w:tab/>
    </w:r>
    <w:r>
      <w:rPr>
        <w:sz w:val="20"/>
        <w:szCs w:val="20"/>
      </w:rPr>
      <w:tab/>
    </w:r>
    <w:r>
      <w:rPr>
        <w:rFonts w:ascii="DaxCondensed" w:hAnsi="DaxCondensed" w:cs="Arial"/>
        <w:color w:val="2C778C"/>
        <w:sz w:val="20"/>
        <w:szCs w:val="20"/>
      </w:rPr>
      <w:fldChar w:fldCharType="begin"/>
    </w:r>
    <w:r>
      <w:rPr>
        <w:rFonts w:ascii="DaxCondensed" w:hAnsi="DaxCondensed" w:cs="Arial"/>
        <w:color w:val="2C778C"/>
        <w:sz w:val="20"/>
        <w:szCs w:val="20"/>
      </w:rPr>
      <w:instrText xml:space="preserve"> PAGE </w:instrText>
    </w:r>
    <w:r>
      <w:rPr>
        <w:rFonts w:ascii="DaxCondensed" w:hAnsi="DaxCondensed" w:cs="Arial"/>
        <w:color w:val="2C778C"/>
        <w:sz w:val="20"/>
        <w:szCs w:val="20"/>
      </w:rPr>
      <w:fldChar w:fldCharType="separate"/>
    </w:r>
    <w:r>
      <w:rPr>
        <w:rFonts w:ascii="DaxCondensed" w:hAnsi="DaxCondensed" w:cs="Arial"/>
        <w:color w:val="2C778C"/>
        <w:sz w:val="20"/>
        <w:szCs w:val="20"/>
      </w:rPr>
      <w:t>2</w:t>
    </w:r>
    <w:r>
      <w:rPr>
        <w:rFonts w:ascii="DaxCondensed" w:hAnsi="DaxCondensed" w:cs="Arial"/>
        <w:color w:val="2C778C"/>
        <w:sz w:val="20"/>
        <w:szCs w:val="20"/>
      </w:rPr>
      <w:fldChar w:fldCharType="end"/>
    </w:r>
  </w:p>
  <w:p w14:paraId="5A4209A7" w14:textId="77777777" w:rsidR="005829D4" w:rsidRDefault="00702B54">
    <w:pPr>
      <w:pStyle w:val="Rodap"/>
      <w:ind w:left="-567"/>
    </w:pPr>
    <w:r>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292E0" w14:textId="77777777" w:rsidR="00D33016" w:rsidRDefault="00702B54">
      <w:r>
        <w:rPr>
          <w:color w:val="000000"/>
        </w:rPr>
        <w:separator/>
      </w:r>
    </w:p>
  </w:footnote>
  <w:footnote w:type="continuationSeparator" w:id="0">
    <w:p w14:paraId="6891E8C3" w14:textId="77777777" w:rsidR="00D33016" w:rsidRDefault="00702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F83B" w14:textId="77777777" w:rsidR="005829D4" w:rsidRDefault="00702B54">
    <w:pPr>
      <w:pStyle w:val="Cabealho"/>
      <w:ind w:left="587"/>
    </w:pPr>
    <w:r>
      <w:rPr>
        <w:rFonts w:ascii="DaxCondensed-Regular" w:eastAsia="Calibri" w:hAnsi="DaxCondensed-Regular" w:cs="DaxCondensed-Regular"/>
        <w:noProof/>
        <w:color w:val="000002"/>
        <w:lang w:eastAsia="pt-BR"/>
      </w:rPr>
      <w:drawing>
        <wp:anchor distT="0" distB="0" distL="114300" distR="114300" simplePos="0" relativeHeight="251659264" behindDoc="1" locked="0" layoutInCell="1" allowOverlap="1" wp14:anchorId="7B30709A" wp14:editId="0C5CBFF5">
          <wp:simplePos x="0" y="0"/>
          <wp:positionH relativeFrom="page">
            <wp:align>left</wp:align>
          </wp:positionH>
          <wp:positionV relativeFrom="paragraph">
            <wp:posOffset>-635636</wp:posOffset>
          </wp:positionV>
          <wp:extent cx="7572374" cy="971550"/>
          <wp:effectExtent l="0" t="0" r="0" b="0"/>
          <wp:wrapNone/>
          <wp:docPr id="1324923234" name="Imagem 3" descr="CAU-RS-timbrado-w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90906"/>
                  <a:stretch>
                    <a:fillRect/>
                  </a:stretch>
                </pic:blipFill>
                <pic:spPr>
                  <a:xfrm>
                    <a:off x="0" y="0"/>
                    <a:ext cx="7572374" cy="97155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C5151"/>
    <w:multiLevelType w:val="multilevel"/>
    <w:tmpl w:val="CF4421B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16cid:durableId="1887328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5A8"/>
    <w:rsid w:val="004435A8"/>
    <w:rsid w:val="00702B54"/>
    <w:rsid w:val="00956DE8"/>
    <w:rsid w:val="00D33016"/>
    <w:rsid w:val="00FF12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52B3"/>
  <w15:docId w15:val="{30DBFD16-FDC2-4737-91A4-D6A1AA2D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paragraph" w:styleId="Ttulo1">
    <w:name w:val="heading 1"/>
    <w:basedOn w:val="Normal"/>
    <w:next w:val="Normal"/>
    <w:uiPriority w:val="9"/>
    <w:qFormat/>
    <w:pPr>
      <w:keepNext/>
      <w:keepLines/>
      <w:spacing w:before="480"/>
      <w:outlineLvl w:val="0"/>
    </w:pPr>
    <w:rPr>
      <w:rFonts w:eastAsia="Times New Roman"/>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style>
  <w:style w:type="paragraph" w:styleId="Rodap">
    <w:name w:val="footer"/>
    <w:basedOn w:val="Normal"/>
    <w:pPr>
      <w:tabs>
        <w:tab w:val="center" w:pos="4320"/>
        <w:tab w:val="right" w:pos="8640"/>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rPr>
      <w:i/>
    </w:rPr>
  </w:style>
  <w:style w:type="character" w:styleId="Hyperlink">
    <w:name w:val="Hyperlink"/>
    <w:rPr>
      <w:color w:val="0000FF"/>
      <w:u w:val="single"/>
    </w:rPr>
  </w:style>
  <w:style w:type="paragraph" w:customStyle="1" w:styleId="Default">
    <w:name w:val="Default"/>
    <w:pPr>
      <w:suppressAutoHyphens/>
      <w:autoSpaceDE w:val="0"/>
    </w:pPr>
    <w:rPr>
      <w:rFonts w:ascii="Calibri" w:hAnsi="Calibri" w:cs="Calibri"/>
      <w:color w:val="000000"/>
      <w:sz w:val="24"/>
      <w:szCs w:val="24"/>
    </w:rPr>
  </w:style>
  <w:style w:type="paragraph" w:styleId="PargrafodaLista">
    <w:name w:val="List Paragraph"/>
    <w:basedOn w:val="Normal"/>
    <w:pPr>
      <w:ind w:left="708"/>
    </w:pPr>
  </w:style>
  <w:style w:type="paragraph" w:styleId="Textodebalo">
    <w:name w:val="Balloon Text"/>
    <w:basedOn w:val="Normal"/>
    <w:rPr>
      <w:rFonts w:ascii="Tahoma" w:hAnsi="Tahoma" w:cs="Tahoma"/>
      <w:sz w:val="16"/>
      <w:szCs w:val="16"/>
    </w:rPr>
  </w:style>
  <w:style w:type="character" w:customStyle="1" w:styleId="TextodebaloChar">
    <w:name w:val="Texto de balão Char"/>
    <w:basedOn w:val="Fontepargpadro"/>
    <w:rPr>
      <w:rFonts w:ascii="Tahoma" w:hAnsi="Tahoma" w:cs="Tahoma"/>
      <w:sz w:val="16"/>
      <w:szCs w:val="16"/>
      <w:lang w:eastAsia="en-US"/>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lang w:eastAsia="en-US"/>
    </w:rPr>
  </w:style>
  <w:style w:type="character" w:styleId="Refdenotaderodap">
    <w:name w:val="footnote reference"/>
    <w:basedOn w:val="Fontepargpadro"/>
    <w:rPr>
      <w:position w:val="0"/>
      <w:vertAlign w:val="superscript"/>
    </w:rPr>
  </w:style>
  <w:style w:type="character" w:customStyle="1" w:styleId="Ttulo1Char">
    <w:name w:val="Título 1 Char"/>
    <w:basedOn w:val="Fontepargpadro"/>
    <w:rPr>
      <w:rFonts w:ascii="Cambria" w:eastAsia="Times New Roman" w:hAnsi="Cambria" w:cs="Times New Roman"/>
      <w:b/>
      <w:bCs/>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1426</Words>
  <Characters>7705</Characters>
  <Application>Microsoft Office Word</Application>
  <DocSecurity>0</DocSecurity>
  <Lines>64</Lines>
  <Paragraphs>18</Paragraphs>
  <ScaleCrop>false</ScaleCrop>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Jéssica Nataly Santos de Lima</cp:lastModifiedBy>
  <cp:revision>4</cp:revision>
  <cp:lastPrinted>2023-06-22T15:03:00Z</cp:lastPrinted>
  <dcterms:created xsi:type="dcterms:W3CDTF">2023-06-22T14:19:00Z</dcterms:created>
  <dcterms:modified xsi:type="dcterms:W3CDTF">2023-06-22T15:03:00Z</dcterms:modified>
</cp:coreProperties>
</file>