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F879" w14:textId="2A70DC50" w:rsidR="00594BAD" w:rsidRPr="004506FF" w:rsidRDefault="00C02842">
      <w:pPr>
        <w:jc w:val="center"/>
        <w:rPr>
          <w:rFonts w:ascii="Calibri" w:hAnsi="Calibri" w:cs="Calibri"/>
        </w:rPr>
      </w:pPr>
      <w:r w:rsidRPr="004506FF">
        <w:rPr>
          <w:rFonts w:ascii="Calibri" w:hAnsi="Calibri" w:cs="Calibri"/>
        </w:rPr>
        <w:t>PORTARIA PRESIDENCIAL Nº 0</w:t>
      </w:r>
      <w:r w:rsidR="00921DCD">
        <w:rPr>
          <w:rFonts w:ascii="Calibri" w:hAnsi="Calibri" w:cs="Calibri"/>
        </w:rPr>
        <w:t>85</w:t>
      </w:r>
      <w:r w:rsidRPr="004506FF">
        <w:rPr>
          <w:rFonts w:ascii="Calibri" w:hAnsi="Calibri" w:cs="Calibri"/>
        </w:rPr>
        <w:t xml:space="preserve">, DE </w:t>
      </w:r>
      <w:r w:rsidR="00921DCD">
        <w:rPr>
          <w:rFonts w:ascii="Calibri" w:hAnsi="Calibri" w:cs="Calibri"/>
        </w:rPr>
        <w:t>10</w:t>
      </w:r>
      <w:r w:rsidR="00C70A6F" w:rsidRPr="004506FF">
        <w:rPr>
          <w:rFonts w:ascii="Calibri" w:hAnsi="Calibri" w:cs="Calibri"/>
        </w:rPr>
        <w:t xml:space="preserve"> DE </w:t>
      </w:r>
      <w:r w:rsidR="00921DCD">
        <w:rPr>
          <w:rFonts w:ascii="Calibri" w:hAnsi="Calibri" w:cs="Calibri"/>
        </w:rPr>
        <w:t xml:space="preserve">AGOSTO </w:t>
      </w:r>
      <w:r w:rsidR="00BE7BD9">
        <w:rPr>
          <w:rFonts w:ascii="Calibri" w:hAnsi="Calibri" w:cs="Calibri"/>
        </w:rPr>
        <w:t>DE 2023</w:t>
      </w:r>
      <w:r w:rsidRPr="004506FF">
        <w:rPr>
          <w:rFonts w:ascii="Calibri" w:hAnsi="Calibri" w:cs="Calibri"/>
        </w:rPr>
        <w:t xml:space="preserve">. </w:t>
      </w:r>
    </w:p>
    <w:p w14:paraId="45572E8C" w14:textId="77777777" w:rsidR="00594BAD" w:rsidRPr="004506FF" w:rsidRDefault="00594BAD">
      <w:pPr>
        <w:ind w:left="5529"/>
        <w:jc w:val="both"/>
        <w:rPr>
          <w:rFonts w:ascii="Calibri" w:hAnsi="Calibri" w:cs="Calibri"/>
        </w:rPr>
      </w:pPr>
    </w:p>
    <w:p w14:paraId="3CA17C9D" w14:textId="77777777" w:rsidR="00594BAD" w:rsidRPr="004506FF" w:rsidRDefault="00594BAD">
      <w:pPr>
        <w:ind w:left="5529"/>
        <w:jc w:val="both"/>
        <w:rPr>
          <w:rFonts w:ascii="Calibri" w:hAnsi="Calibri" w:cs="Calibri"/>
          <w:sz w:val="22"/>
        </w:rPr>
      </w:pPr>
    </w:p>
    <w:p w14:paraId="1A365F04" w14:textId="7F1F25B6" w:rsidR="00594BAD" w:rsidRPr="004506FF" w:rsidRDefault="00FB0183">
      <w:pPr>
        <w:ind w:left="552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Determina a Prorrogação do </w:t>
      </w:r>
      <w:r w:rsidR="00C02842" w:rsidRPr="004506FF">
        <w:rPr>
          <w:rFonts w:ascii="Calibri" w:hAnsi="Calibri" w:cs="Calibri"/>
          <w:sz w:val="22"/>
        </w:rPr>
        <w:t>Processo Administrativo Disciplinar</w:t>
      </w:r>
      <w:r>
        <w:rPr>
          <w:rFonts w:ascii="Calibri" w:hAnsi="Calibri" w:cs="Calibri"/>
          <w:sz w:val="22"/>
        </w:rPr>
        <w:t xml:space="preserve"> 0</w:t>
      </w:r>
      <w:r w:rsidR="007A1E3E">
        <w:rPr>
          <w:rFonts w:ascii="Calibri" w:hAnsi="Calibri" w:cs="Calibri"/>
          <w:sz w:val="22"/>
        </w:rPr>
        <w:t>0</w:t>
      </w:r>
      <w:r>
        <w:rPr>
          <w:rFonts w:ascii="Calibri" w:hAnsi="Calibri" w:cs="Calibri"/>
          <w:sz w:val="22"/>
        </w:rPr>
        <w:t>2/2023</w:t>
      </w:r>
      <w:r w:rsidR="00C02842" w:rsidRPr="004506FF">
        <w:rPr>
          <w:rFonts w:ascii="Calibri" w:hAnsi="Calibri" w:cs="Calibri"/>
          <w:sz w:val="22"/>
        </w:rPr>
        <w:t>.</w:t>
      </w:r>
    </w:p>
    <w:p w14:paraId="32E7D6F9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032EE2FB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38C66677" w14:textId="3A3E6CBF" w:rsidR="00594BAD" w:rsidRDefault="00C02842">
      <w:pPr>
        <w:jc w:val="both"/>
        <w:rPr>
          <w:rFonts w:ascii="Calibri" w:hAnsi="Calibri" w:cs="Calibri"/>
        </w:rPr>
      </w:pPr>
      <w:r w:rsidRPr="004506FF">
        <w:rPr>
          <w:rFonts w:ascii="Calibri" w:hAnsi="Calibri" w:cs="Calibri"/>
        </w:rPr>
        <w:t>O Presidente do Conselho de Arquitetura e Urbanismo do Rio Grande do Sul (CAU/RS), no uso das competências que lhe conferem o art. 35, inciso III da Lei 12.378, de 31 de dezembro de 2010, o art. 151, incisos I, XLV e o art. 152 do Regimento Interno do CAU/RS e os arts. 19 e 20 do Regime Disciplinar dos Empregados do CAU/RS, após análise do assunto em epígrafe, e</w:t>
      </w:r>
    </w:p>
    <w:p w14:paraId="4922542B" w14:textId="77777777" w:rsidR="00FB0183" w:rsidRDefault="00FB0183">
      <w:pPr>
        <w:jc w:val="both"/>
        <w:rPr>
          <w:rFonts w:ascii="Calibri" w:hAnsi="Calibri" w:cs="Calibri"/>
        </w:rPr>
      </w:pPr>
    </w:p>
    <w:p w14:paraId="3BD94EF5" w14:textId="56DAF36E" w:rsidR="00FB0183" w:rsidRPr="004506FF" w:rsidRDefault="00FB01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Considerando a </w:t>
      </w:r>
      <w:r w:rsidRPr="00FB0183">
        <w:rPr>
          <w:rFonts w:ascii="Calibri" w:hAnsi="Calibri" w:cs="Calibri"/>
        </w:rPr>
        <w:t xml:space="preserve">Portaria Presidencial nº 035, de 03 de abril de 2023, que </w:t>
      </w:r>
      <w:r>
        <w:rPr>
          <w:rFonts w:ascii="Calibri" w:hAnsi="Calibri" w:cs="Calibri"/>
        </w:rPr>
        <w:t xml:space="preserve">instaurou o Processo Administrativo Disciplinar </w:t>
      </w:r>
      <w:r w:rsidR="00532090">
        <w:rPr>
          <w:rFonts w:ascii="Calibri" w:hAnsi="Calibri" w:cs="Calibri"/>
        </w:rPr>
        <w:t xml:space="preserve">com o prazo de trinta dias; </w:t>
      </w:r>
    </w:p>
    <w:p w14:paraId="156D45D9" w14:textId="77777777" w:rsidR="00603A5D" w:rsidRPr="004506FF" w:rsidRDefault="00603A5D">
      <w:pPr>
        <w:jc w:val="both"/>
        <w:rPr>
          <w:rFonts w:ascii="Calibri" w:hAnsi="Calibri" w:cs="Calibri"/>
        </w:rPr>
      </w:pPr>
    </w:p>
    <w:p w14:paraId="0BE18EE2" w14:textId="3C5E0CD5" w:rsidR="00FB0183" w:rsidRDefault="00FB0183" w:rsidP="00FB0183">
      <w:pPr>
        <w:jc w:val="both"/>
        <w:rPr>
          <w:rFonts w:ascii="Calibri" w:hAnsi="Calibri" w:cs="Calibri"/>
        </w:rPr>
      </w:pPr>
      <w:r w:rsidRPr="00FB0183">
        <w:rPr>
          <w:rFonts w:ascii="Calibri" w:hAnsi="Calibri" w:cs="Calibri"/>
        </w:rPr>
        <w:t>Considerando</w:t>
      </w:r>
      <w:r>
        <w:rPr>
          <w:rFonts w:ascii="Calibri" w:hAnsi="Calibri" w:cs="Calibri"/>
        </w:rPr>
        <w:t xml:space="preserve"> o</w:t>
      </w:r>
      <w:r w:rsidRPr="00FB0183">
        <w:rPr>
          <w:rFonts w:ascii="Calibri" w:hAnsi="Calibri" w:cs="Calibri"/>
        </w:rPr>
        <w:t xml:space="preserve"> memorando CPAD Nº 0</w:t>
      </w:r>
      <w:r w:rsidR="007A1E3E">
        <w:rPr>
          <w:rFonts w:ascii="Calibri" w:hAnsi="Calibri" w:cs="Calibri"/>
        </w:rPr>
        <w:t>02</w:t>
      </w:r>
      <w:r w:rsidRPr="00FB0183">
        <w:rPr>
          <w:rFonts w:ascii="Calibri" w:hAnsi="Calibri" w:cs="Calibri"/>
        </w:rPr>
        <w:t>/2023</w:t>
      </w:r>
      <w:r>
        <w:rPr>
          <w:rFonts w:ascii="Calibri" w:hAnsi="Calibri" w:cs="Calibri"/>
        </w:rPr>
        <w:t>, que solicitou à presidência a p</w:t>
      </w:r>
      <w:r w:rsidRPr="00FB0183">
        <w:rPr>
          <w:rFonts w:ascii="Calibri" w:hAnsi="Calibri" w:cs="Calibri"/>
        </w:rPr>
        <w:t>ro</w:t>
      </w:r>
      <w:r>
        <w:rPr>
          <w:rFonts w:ascii="Calibri" w:hAnsi="Calibri" w:cs="Calibri"/>
        </w:rPr>
        <w:t>rro</w:t>
      </w:r>
      <w:r w:rsidRPr="00FB0183">
        <w:rPr>
          <w:rFonts w:ascii="Calibri" w:hAnsi="Calibri" w:cs="Calibri"/>
        </w:rPr>
        <w:t xml:space="preserve">gação do prazo para os trabalhos </w:t>
      </w:r>
      <w:r>
        <w:rPr>
          <w:rFonts w:ascii="Calibri" w:hAnsi="Calibri" w:cs="Calibri"/>
        </w:rPr>
        <w:t>da</w:t>
      </w:r>
      <w:r w:rsidRPr="00FB0183">
        <w:rPr>
          <w:rFonts w:ascii="Calibri" w:hAnsi="Calibri" w:cs="Calibri"/>
        </w:rPr>
        <w:t xml:space="preserve"> Comissão, conforme prevê a Deliberação Plenária</w:t>
      </w:r>
      <w:r>
        <w:rPr>
          <w:rFonts w:ascii="Calibri" w:hAnsi="Calibri" w:cs="Calibri"/>
        </w:rPr>
        <w:t xml:space="preserve"> </w:t>
      </w:r>
      <w:r w:rsidRPr="00FB0183">
        <w:rPr>
          <w:rFonts w:ascii="Calibri" w:hAnsi="Calibri" w:cs="Calibri"/>
        </w:rPr>
        <w:t>266/204, que aprovou o Regime Disciplinar dos Empregados do Conselho de Arquitetura e</w:t>
      </w:r>
      <w:r>
        <w:rPr>
          <w:rFonts w:ascii="Calibri" w:hAnsi="Calibri" w:cs="Calibri"/>
        </w:rPr>
        <w:t xml:space="preserve"> </w:t>
      </w:r>
      <w:r w:rsidRPr="00FB0183">
        <w:rPr>
          <w:rFonts w:ascii="Calibri" w:hAnsi="Calibri" w:cs="Calibri"/>
        </w:rPr>
        <w:t>Urbanismo do Rio Grande do Sul – CAU/RS e o regramento referente ao processo administrativo</w:t>
      </w:r>
      <w:r>
        <w:rPr>
          <w:rFonts w:ascii="Calibri" w:hAnsi="Calibri" w:cs="Calibri"/>
        </w:rPr>
        <w:t xml:space="preserve"> </w:t>
      </w:r>
      <w:r w:rsidRPr="00FB0183">
        <w:rPr>
          <w:rFonts w:ascii="Calibri" w:hAnsi="Calibri" w:cs="Calibri"/>
        </w:rPr>
        <w:t>disciplinar</w:t>
      </w:r>
      <w:r>
        <w:rPr>
          <w:rFonts w:ascii="Calibri" w:hAnsi="Calibri" w:cs="Calibri"/>
        </w:rPr>
        <w:t>;</w:t>
      </w:r>
    </w:p>
    <w:p w14:paraId="7ADE70D1" w14:textId="77777777" w:rsidR="00FB0183" w:rsidRPr="00FB0183" w:rsidRDefault="00FB0183" w:rsidP="00FB0183">
      <w:pPr>
        <w:jc w:val="both"/>
        <w:rPr>
          <w:rFonts w:ascii="Calibri" w:hAnsi="Calibri" w:cs="Calibri"/>
        </w:rPr>
      </w:pPr>
    </w:p>
    <w:p w14:paraId="09D57CDB" w14:textId="28B99BD4" w:rsidR="00594BAD" w:rsidRPr="004506FF" w:rsidRDefault="00C02842" w:rsidP="00FB0183">
      <w:pPr>
        <w:jc w:val="both"/>
        <w:rPr>
          <w:rFonts w:ascii="Calibri" w:hAnsi="Calibri" w:cs="Calibri"/>
        </w:rPr>
      </w:pPr>
      <w:r w:rsidRPr="004506FF">
        <w:rPr>
          <w:rFonts w:ascii="Calibri" w:hAnsi="Calibri" w:cs="Calibri"/>
        </w:rPr>
        <w:t xml:space="preserve">  </w:t>
      </w:r>
    </w:p>
    <w:p w14:paraId="5E239B73" w14:textId="77777777" w:rsidR="00594BAD" w:rsidRPr="004506FF" w:rsidRDefault="00C02842">
      <w:pPr>
        <w:jc w:val="both"/>
        <w:rPr>
          <w:rFonts w:ascii="Calibri" w:hAnsi="Calibri" w:cs="Calibri"/>
          <w:b/>
          <w:lang w:val="en-US"/>
        </w:rPr>
      </w:pPr>
      <w:r w:rsidRPr="004506FF">
        <w:rPr>
          <w:rFonts w:ascii="Calibri" w:hAnsi="Calibri" w:cs="Calibri"/>
          <w:b/>
          <w:lang w:val="en-US"/>
        </w:rPr>
        <w:t xml:space="preserve">RESOLVE: </w:t>
      </w:r>
    </w:p>
    <w:p w14:paraId="170F65F8" w14:textId="77777777" w:rsidR="00594BAD" w:rsidRPr="004506FF" w:rsidRDefault="00594BAD">
      <w:pPr>
        <w:pStyle w:val="SombreamentoMdio1-nfase11"/>
        <w:jc w:val="both"/>
        <w:rPr>
          <w:rFonts w:cs="Calibri"/>
          <w:sz w:val="24"/>
          <w:szCs w:val="24"/>
        </w:rPr>
      </w:pPr>
    </w:p>
    <w:p w14:paraId="61AD4656" w14:textId="5DA920D9" w:rsidR="00594BAD" w:rsidRPr="004506FF" w:rsidRDefault="00C02842">
      <w:pPr>
        <w:pStyle w:val="SombreamentoMdio1-nfase11"/>
        <w:jc w:val="both"/>
        <w:rPr>
          <w:rFonts w:cs="Calibri"/>
          <w:sz w:val="24"/>
          <w:szCs w:val="24"/>
        </w:rPr>
      </w:pPr>
      <w:r w:rsidRPr="004506FF">
        <w:rPr>
          <w:rFonts w:cs="Calibri"/>
          <w:b/>
          <w:sz w:val="24"/>
          <w:szCs w:val="24"/>
        </w:rPr>
        <w:t>Art. 1º</w:t>
      </w:r>
      <w:r w:rsidRPr="004506FF">
        <w:rPr>
          <w:rFonts w:cs="Calibri"/>
          <w:sz w:val="24"/>
          <w:szCs w:val="24"/>
        </w:rPr>
        <w:tab/>
        <w:t>Determinar</w:t>
      </w:r>
      <w:r w:rsidR="00532090" w:rsidRPr="00532090">
        <w:rPr>
          <w:rFonts w:cs="Calibri"/>
          <w:sz w:val="24"/>
          <w:szCs w:val="24"/>
        </w:rPr>
        <w:t xml:space="preserve"> a prorrogação </w:t>
      </w:r>
      <w:r w:rsidRPr="004506FF">
        <w:rPr>
          <w:rFonts w:cs="Calibri"/>
          <w:sz w:val="24"/>
          <w:szCs w:val="24"/>
        </w:rPr>
        <w:t xml:space="preserve">de </w:t>
      </w:r>
      <w:r w:rsidR="00532090">
        <w:rPr>
          <w:rFonts w:cs="Calibri"/>
          <w:sz w:val="24"/>
          <w:szCs w:val="24"/>
        </w:rPr>
        <w:t>6</w:t>
      </w:r>
      <w:r w:rsidRPr="004506FF">
        <w:rPr>
          <w:rFonts w:cs="Calibri"/>
          <w:sz w:val="24"/>
          <w:szCs w:val="24"/>
        </w:rPr>
        <w:t>0 (</w:t>
      </w:r>
      <w:r w:rsidR="00532090">
        <w:rPr>
          <w:rFonts w:cs="Calibri"/>
          <w:sz w:val="24"/>
          <w:szCs w:val="24"/>
        </w:rPr>
        <w:t>sessenta</w:t>
      </w:r>
      <w:r w:rsidRPr="004506FF">
        <w:rPr>
          <w:rFonts w:cs="Calibri"/>
          <w:sz w:val="24"/>
          <w:szCs w:val="24"/>
        </w:rPr>
        <w:t>) dias para a conclusão do processo administrativo disciplinar</w:t>
      </w:r>
      <w:r w:rsidR="00532090">
        <w:rPr>
          <w:rFonts w:cs="Calibri"/>
          <w:sz w:val="24"/>
          <w:szCs w:val="24"/>
        </w:rPr>
        <w:t xml:space="preserve"> N</w:t>
      </w:r>
      <w:r w:rsidR="00532090" w:rsidRPr="00532090">
        <w:rPr>
          <w:rFonts w:cs="Calibri"/>
          <w:sz w:val="24"/>
          <w:szCs w:val="24"/>
        </w:rPr>
        <w:t xml:space="preserve">º </w:t>
      </w:r>
      <w:r w:rsidR="007A1E3E">
        <w:rPr>
          <w:rFonts w:cs="Calibri"/>
          <w:sz w:val="24"/>
          <w:szCs w:val="24"/>
        </w:rPr>
        <w:t>0</w:t>
      </w:r>
      <w:r w:rsidR="00532090" w:rsidRPr="00532090">
        <w:rPr>
          <w:rFonts w:cs="Calibri"/>
          <w:sz w:val="24"/>
          <w:szCs w:val="24"/>
        </w:rPr>
        <w:t>02/2023.</w:t>
      </w:r>
      <w:r w:rsidRPr="004506FF">
        <w:rPr>
          <w:rFonts w:cs="Calibri"/>
          <w:sz w:val="24"/>
          <w:szCs w:val="24"/>
        </w:rPr>
        <w:t xml:space="preserve"> </w:t>
      </w:r>
    </w:p>
    <w:p w14:paraId="41422E40" w14:textId="77777777" w:rsidR="00526018" w:rsidRPr="004506FF" w:rsidRDefault="00526018">
      <w:pPr>
        <w:pStyle w:val="SombreamentoMdio1-nfase11"/>
        <w:jc w:val="both"/>
        <w:rPr>
          <w:rFonts w:cs="Calibri"/>
          <w:sz w:val="24"/>
          <w:szCs w:val="24"/>
        </w:rPr>
      </w:pPr>
    </w:p>
    <w:p w14:paraId="04492602" w14:textId="50EE8050" w:rsidR="00594BAD" w:rsidRPr="004506FF" w:rsidRDefault="00526018">
      <w:pPr>
        <w:pStyle w:val="SombreamentoMdio1-nfase11"/>
        <w:jc w:val="both"/>
        <w:rPr>
          <w:rFonts w:cs="Calibri"/>
          <w:sz w:val="24"/>
          <w:szCs w:val="24"/>
        </w:rPr>
      </w:pPr>
      <w:r w:rsidRPr="004506FF">
        <w:rPr>
          <w:rFonts w:cs="Calibri"/>
          <w:b/>
          <w:sz w:val="24"/>
          <w:szCs w:val="24"/>
        </w:rPr>
        <w:t xml:space="preserve">Art. </w:t>
      </w:r>
      <w:r w:rsidR="00532090">
        <w:rPr>
          <w:rFonts w:cs="Calibri"/>
          <w:b/>
          <w:sz w:val="24"/>
          <w:szCs w:val="24"/>
        </w:rPr>
        <w:t>2</w:t>
      </w:r>
      <w:r w:rsidRPr="004506FF">
        <w:rPr>
          <w:rFonts w:cs="Calibri"/>
          <w:b/>
          <w:sz w:val="24"/>
          <w:szCs w:val="24"/>
        </w:rPr>
        <w:t>º</w:t>
      </w:r>
      <w:r w:rsidR="00C02842" w:rsidRPr="004506FF">
        <w:rPr>
          <w:rFonts w:cs="Calibri"/>
          <w:sz w:val="24"/>
          <w:szCs w:val="24"/>
        </w:rPr>
        <w:t xml:space="preserve"> Esta Portaria entra em vigor na data de sua publicação no sítio eletrônico do CAU/RS.</w:t>
      </w:r>
    </w:p>
    <w:p w14:paraId="0543BC13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2589BE2A" w14:textId="77777777" w:rsidR="00594BAD" w:rsidRPr="004506FF" w:rsidRDefault="00594BAD">
      <w:pPr>
        <w:ind w:left="2846" w:firstLine="694"/>
        <w:jc w:val="both"/>
        <w:rPr>
          <w:rFonts w:ascii="Calibri" w:hAnsi="Calibri" w:cs="Calibri"/>
        </w:rPr>
      </w:pPr>
    </w:p>
    <w:p w14:paraId="3051118C" w14:textId="7B899427" w:rsidR="00594BAD" w:rsidRPr="004506FF" w:rsidRDefault="00C02842">
      <w:pPr>
        <w:pStyle w:val="Textopadro"/>
        <w:jc w:val="center"/>
        <w:rPr>
          <w:rFonts w:ascii="Calibri" w:hAnsi="Calibri" w:cs="Calibri"/>
          <w:szCs w:val="24"/>
        </w:rPr>
      </w:pPr>
      <w:r w:rsidRPr="004506FF">
        <w:rPr>
          <w:rFonts w:ascii="Calibri" w:hAnsi="Calibri" w:cs="Calibri"/>
          <w:szCs w:val="24"/>
        </w:rPr>
        <w:t xml:space="preserve">Porto Alegre - RS, </w:t>
      </w:r>
      <w:r w:rsidR="00921DCD">
        <w:rPr>
          <w:rFonts w:ascii="Calibri" w:hAnsi="Calibri" w:cs="Calibri"/>
          <w:szCs w:val="24"/>
        </w:rPr>
        <w:t>10</w:t>
      </w:r>
      <w:r w:rsidRPr="004506FF">
        <w:rPr>
          <w:rFonts w:ascii="Calibri" w:hAnsi="Calibri" w:cs="Calibri"/>
          <w:szCs w:val="24"/>
        </w:rPr>
        <w:t xml:space="preserve"> de </w:t>
      </w:r>
      <w:r w:rsidR="00921DCD">
        <w:rPr>
          <w:rFonts w:ascii="Calibri" w:hAnsi="Calibri" w:cs="Calibri"/>
          <w:szCs w:val="24"/>
        </w:rPr>
        <w:t>agosto</w:t>
      </w:r>
      <w:r w:rsidRPr="004506FF">
        <w:rPr>
          <w:rFonts w:ascii="Calibri" w:hAnsi="Calibri" w:cs="Calibri"/>
          <w:szCs w:val="24"/>
        </w:rPr>
        <w:t xml:space="preserve"> de 20</w:t>
      </w:r>
      <w:r w:rsidR="000B5706" w:rsidRPr="004506FF">
        <w:rPr>
          <w:rFonts w:ascii="Calibri" w:hAnsi="Calibri" w:cs="Calibri"/>
          <w:szCs w:val="24"/>
        </w:rPr>
        <w:t>2</w:t>
      </w:r>
      <w:r w:rsidR="00531569" w:rsidRPr="004506FF">
        <w:rPr>
          <w:rFonts w:ascii="Calibri" w:hAnsi="Calibri" w:cs="Calibri"/>
          <w:szCs w:val="24"/>
        </w:rPr>
        <w:t>3</w:t>
      </w:r>
      <w:r w:rsidRPr="004506FF">
        <w:rPr>
          <w:rFonts w:ascii="Calibri" w:hAnsi="Calibri" w:cs="Calibri"/>
          <w:szCs w:val="24"/>
        </w:rPr>
        <w:t>.</w:t>
      </w:r>
    </w:p>
    <w:p w14:paraId="311AFBDB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733CCBC9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7E62C5F1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2E50AC5B" w14:textId="77777777" w:rsidR="00594BAD" w:rsidRPr="004506FF" w:rsidRDefault="00594BAD">
      <w:pPr>
        <w:ind w:left="1418"/>
        <w:jc w:val="both"/>
        <w:rPr>
          <w:rFonts w:ascii="Calibri" w:hAnsi="Calibri" w:cs="Calibri"/>
        </w:rPr>
      </w:pPr>
    </w:p>
    <w:p w14:paraId="67F0F7FF" w14:textId="77777777" w:rsidR="00594BAD" w:rsidRPr="004506FF" w:rsidRDefault="00594BAD">
      <w:pPr>
        <w:jc w:val="both"/>
        <w:rPr>
          <w:rFonts w:ascii="Calibri" w:hAnsi="Calibri" w:cs="Calibri"/>
        </w:rPr>
      </w:pPr>
    </w:p>
    <w:p w14:paraId="2266E2C8" w14:textId="77777777" w:rsidR="00594BAD" w:rsidRPr="004506FF" w:rsidRDefault="00C02842">
      <w:pPr>
        <w:pStyle w:val="Textopadro"/>
        <w:jc w:val="center"/>
        <w:rPr>
          <w:rFonts w:ascii="Calibri" w:hAnsi="Calibri" w:cs="Calibri"/>
          <w:b/>
          <w:szCs w:val="24"/>
        </w:rPr>
      </w:pPr>
      <w:r w:rsidRPr="004506FF">
        <w:rPr>
          <w:rFonts w:ascii="Calibri" w:hAnsi="Calibri" w:cs="Calibri"/>
          <w:b/>
          <w:szCs w:val="24"/>
        </w:rPr>
        <w:t>TIAGO HOLZMANN DA SILVA</w:t>
      </w:r>
    </w:p>
    <w:p w14:paraId="6016D0C5" w14:textId="77777777" w:rsidR="00594BAD" w:rsidRPr="004506FF" w:rsidRDefault="00C02842">
      <w:pPr>
        <w:pStyle w:val="Textopadro"/>
        <w:jc w:val="center"/>
        <w:rPr>
          <w:rFonts w:ascii="Calibri" w:hAnsi="Calibri" w:cs="Calibri"/>
        </w:rPr>
      </w:pPr>
      <w:r w:rsidRPr="004506FF">
        <w:rPr>
          <w:rFonts w:ascii="Calibri" w:hAnsi="Calibri" w:cs="Calibri"/>
          <w:szCs w:val="24"/>
        </w:rPr>
        <w:t>Presidente do CAU/RS</w:t>
      </w:r>
    </w:p>
    <w:sectPr w:rsidR="00594BAD" w:rsidRPr="004506FF" w:rsidSect="007A1E3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851" w:bottom="851" w:left="1701" w:header="1418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D6DD" w14:textId="77777777" w:rsidR="00BD3561" w:rsidRDefault="00BD3561">
      <w:r>
        <w:separator/>
      </w:r>
    </w:p>
  </w:endnote>
  <w:endnote w:type="continuationSeparator" w:id="0">
    <w:p w14:paraId="0A916754" w14:textId="77777777" w:rsidR="00BD3561" w:rsidRDefault="00BD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A590" w14:textId="77777777" w:rsidR="007A1E3E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5BAA82E4" w14:textId="77777777" w:rsidR="007A1E3E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BE7BD9">
      <w:rPr>
        <w:rFonts w:ascii="DaxCondensed" w:hAnsi="DaxCondensed" w:cs="Arial"/>
        <w:noProof/>
        <w:color w:val="2C778C"/>
        <w:sz w:val="20"/>
        <w:szCs w:val="20"/>
      </w:rPr>
      <w:t>2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376C4F27" w14:textId="77777777" w:rsidR="007A1E3E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5A7B" w14:textId="77777777" w:rsidR="007A1E3E" w:rsidRDefault="00C02842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_________________________________________________________________________________________</w:t>
    </w:r>
  </w:p>
  <w:p w14:paraId="65B30CCE" w14:textId="77777777" w:rsidR="007A1E3E" w:rsidRDefault="00C02842">
    <w:pPr>
      <w:pStyle w:val="Rodap"/>
      <w:ind w:left="-567"/>
    </w:pPr>
    <w:r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>
      <w:rPr>
        <w:rFonts w:ascii="DaxCondensed" w:hAnsi="DaxCondensed"/>
        <w:sz w:val="20"/>
        <w:szCs w:val="20"/>
      </w:rPr>
      <w:t xml:space="preserve"> </w:t>
    </w:r>
    <w:r>
      <w:rPr>
        <w:rFonts w:ascii="DaxCondensed" w:hAnsi="DaxCondensed" w:cs="Arial"/>
        <w:color w:val="2C778C"/>
        <w:sz w:val="20"/>
        <w:szCs w:val="20"/>
      </w:rPr>
      <w:t xml:space="preserve">90430-090 | Telefone: (51) 3094.9800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DaxCondensed" w:hAnsi="DaxCondensed" w:cs="Arial"/>
        <w:color w:val="2C778C"/>
        <w:sz w:val="20"/>
        <w:szCs w:val="20"/>
      </w:rPr>
      <w:fldChar w:fldCharType="begin"/>
    </w:r>
    <w:r>
      <w:rPr>
        <w:rFonts w:ascii="DaxCondensed" w:hAnsi="DaxCondensed" w:cs="Arial"/>
        <w:color w:val="2C778C"/>
        <w:sz w:val="20"/>
        <w:szCs w:val="20"/>
      </w:rPr>
      <w:instrText xml:space="preserve"> PAGE </w:instrText>
    </w:r>
    <w:r>
      <w:rPr>
        <w:rFonts w:ascii="DaxCondensed" w:hAnsi="DaxCondensed" w:cs="Arial"/>
        <w:color w:val="2C778C"/>
        <w:sz w:val="20"/>
        <w:szCs w:val="20"/>
      </w:rPr>
      <w:fldChar w:fldCharType="separate"/>
    </w:r>
    <w:r w:rsidR="00BE7BD9">
      <w:rPr>
        <w:rFonts w:ascii="DaxCondensed" w:hAnsi="DaxCondensed" w:cs="Arial"/>
        <w:noProof/>
        <w:color w:val="2C778C"/>
        <w:sz w:val="20"/>
        <w:szCs w:val="20"/>
      </w:rPr>
      <w:t>1</w:t>
    </w:r>
    <w:r>
      <w:rPr>
        <w:rFonts w:ascii="DaxCondensed" w:hAnsi="DaxCondensed" w:cs="Arial"/>
        <w:color w:val="2C778C"/>
        <w:sz w:val="20"/>
        <w:szCs w:val="20"/>
      </w:rPr>
      <w:fldChar w:fldCharType="end"/>
    </w:r>
  </w:p>
  <w:p w14:paraId="20FF18CC" w14:textId="77777777" w:rsidR="007A1E3E" w:rsidRDefault="00C02842">
    <w:pPr>
      <w:pStyle w:val="Rodap"/>
      <w:ind w:left="-567"/>
    </w:pPr>
    <w:r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F2A1" w14:textId="77777777" w:rsidR="00BD3561" w:rsidRDefault="00BD3561">
      <w:r>
        <w:rPr>
          <w:color w:val="000000"/>
        </w:rPr>
        <w:separator/>
      </w:r>
    </w:p>
  </w:footnote>
  <w:footnote w:type="continuationSeparator" w:id="0">
    <w:p w14:paraId="53B47737" w14:textId="77777777" w:rsidR="00BD3561" w:rsidRDefault="00BD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2715" w14:textId="77777777" w:rsidR="007A1E3E" w:rsidRDefault="00C02842">
    <w:pPr>
      <w:pStyle w:val="Cabealho"/>
      <w:ind w:left="587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59264" behindDoc="1" locked="0" layoutInCell="1" allowOverlap="1" wp14:anchorId="1F4C0622" wp14:editId="4294103B">
          <wp:simplePos x="0" y="0"/>
          <wp:positionH relativeFrom="column">
            <wp:posOffset>-1081406</wp:posOffset>
          </wp:positionH>
          <wp:positionV relativeFrom="paragraph">
            <wp:posOffset>-876937</wp:posOffset>
          </wp:positionV>
          <wp:extent cx="7569832" cy="974722"/>
          <wp:effectExtent l="0" t="0" r="0" b="0"/>
          <wp:wrapNone/>
          <wp:docPr id="1" name="Imagem 15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9832" cy="974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0015" w14:textId="77777777" w:rsidR="007A1E3E" w:rsidRDefault="00C02842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1312" behindDoc="1" locked="0" layoutInCell="1" allowOverlap="1" wp14:anchorId="453F8505" wp14:editId="30DEE5A3">
          <wp:simplePos x="0" y="0"/>
          <wp:positionH relativeFrom="page">
            <wp:posOffset>-4206</wp:posOffset>
          </wp:positionH>
          <wp:positionV relativeFrom="paragraph">
            <wp:posOffset>-878838</wp:posOffset>
          </wp:positionV>
          <wp:extent cx="7560003" cy="969958"/>
          <wp:effectExtent l="0" t="0" r="2847" b="1592"/>
          <wp:wrapNone/>
          <wp:docPr id="2" name="Imagem 16" descr="CAU-RS-timbrado-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90906"/>
                  <a:stretch>
                    <a:fillRect/>
                  </a:stretch>
                </pic:blipFill>
                <pic:spPr>
                  <a:xfrm>
                    <a:off x="0" y="0"/>
                    <a:ext cx="7560003" cy="96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4B"/>
    <w:multiLevelType w:val="multilevel"/>
    <w:tmpl w:val="C46850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0681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AD"/>
    <w:rsid w:val="000B5706"/>
    <w:rsid w:val="003E1074"/>
    <w:rsid w:val="00407EF9"/>
    <w:rsid w:val="004506FF"/>
    <w:rsid w:val="004C28AA"/>
    <w:rsid w:val="004E7B77"/>
    <w:rsid w:val="004F10BE"/>
    <w:rsid w:val="00526018"/>
    <w:rsid w:val="00531569"/>
    <w:rsid w:val="00532090"/>
    <w:rsid w:val="00532F3E"/>
    <w:rsid w:val="00554D0C"/>
    <w:rsid w:val="00584569"/>
    <w:rsid w:val="00594BAD"/>
    <w:rsid w:val="005B28D5"/>
    <w:rsid w:val="005D78F1"/>
    <w:rsid w:val="00603A5D"/>
    <w:rsid w:val="006A11F8"/>
    <w:rsid w:val="006C7FF4"/>
    <w:rsid w:val="007A1E3E"/>
    <w:rsid w:val="00921DCD"/>
    <w:rsid w:val="00963B58"/>
    <w:rsid w:val="00A1744C"/>
    <w:rsid w:val="00A4684C"/>
    <w:rsid w:val="00A94B84"/>
    <w:rsid w:val="00A953D1"/>
    <w:rsid w:val="00AE0D14"/>
    <w:rsid w:val="00AE5619"/>
    <w:rsid w:val="00B474E6"/>
    <w:rsid w:val="00BD3561"/>
    <w:rsid w:val="00BE7BD9"/>
    <w:rsid w:val="00BF6238"/>
    <w:rsid w:val="00C02842"/>
    <w:rsid w:val="00C70A6F"/>
    <w:rsid w:val="00C90E8D"/>
    <w:rsid w:val="00CC2AD8"/>
    <w:rsid w:val="00CE6203"/>
    <w:rsid w:val="00D76FC4"/>
    <w:rsid w:val="00E7681D"/>
    <w:rsid w:val="00EC1508"/>
    <w:rsid w:val="00FA0198"/>
    <w:rsid w:val="00F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1C1B"/>
  <w15:docId w15:val="{B342D732-4318-4C5D-8DE1-177ECB5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Textopadro">
    <w:name w:val="Texto padrão"/>
    <w:basedOn w:val="Normal"/>
    <w:pPr>
      <w:overflowPunct w:val="0"/>
      <w:autoSpaceDE w:val="0"/>
    </w:pPr>
    <w:rPr>
      <w:rFonts w:ascii="Times New Roman" w:eastAsia="Times New Roman" w:hAnsi="Times New Roman"/>
      <w:szCs w:val="20"/>
      <w:lang w:eastAsia="pt-BR"/>
    </w:rPr>
  </w:style>
  <w:style w:type="paragraph" w:customStyle="1" w:styleId="SombreamentoMdio1-nfase11">
    <w:name w:val="Sombreamento Médio 1 - Ênfase 1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Jean Paulo dos Santos</cp:lastModifiedBy>
  <cp:revision>8</cp:revision>
  <cp:lastPrinted>2019-05-08T14:36:00Z</cp:lastPrinted>
  <dcterms:created xsi:type="dcterms:W3CDTF">2023-04-03T14:54:00Z</dcterms:created>
  <dcterms:modified xsi:type="dcterms:W3CDTF">2023-08-10T19:02:00Z</dcterms:modified>
</cp:coreProperties>
</file>