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27B4" w14:textId="77777777" w:rsidR="00123852" w:rsidRDefault="00123852">
      <w:pPr>
        <w:rPr>
          <w:rFonts w:ascii="Calibri" w:hAnsi="Calibri" w:cs="Calibri"/>
        </w:rPr>
      </w:pPr>
    </w:p>
    <w:tbl>
      <w:tblPr>
        <w:tblW w:w="9240" w:type="dxa"/>
        <w:tblInd w:w="108" w:type="dxa"/>
        <w:tblCellMar>
          <w:left w:w="10" w:type="dxa"/>
          <w:right w:w="10" w:type="dxa"/>
        </w:tblCellMar>
        <w:tblLook w:val="04A0" w:firstRow="1" w:lastRow="0" w:firstColumn="1" w:lastColumn="0" w:noHBand="0" w:noVBand="1"/>
      </w:tblPr>
      <w:tblGrid>
        <w:gridCol w:w="1717"/>
        <w:gridCol w:w="7523"/>
      </w:tblGrid>
      <w:tr w:rsidR="00123852" w14:paraId="76A0F13D" w14:textId="77777777">
        <w:tblPrEx>
          <w:tblCellMar>
            <w:top w:w="0" w:type="dxa"/>
            <w:bottom w:w="0" w:type="dxa"/>
          </w:tblCellMar>
        </w:tblPrEx>
        <w:trPr>
          <w:trHeight w:val="460"/>
        </w:trPr>
        <w:tc>
          <w:tcPr>
            <w:tcW w:w="171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5B66F6A9" w14:textId="77777777" w:rsidR="00123852" w:rsidRDefault="004402A9">
            <w:pPr>
              <w:tabs>
                <w:tab w:val="left" w:pos="1418"/>
              </w:tabs>
              <w:rPr>
                <w:rFonts w:ascii="Calibri" w:hAnsi="Calibri" w:cs="Calibri"/>
              </w:rPr>
            </w:pPr>
            <w:r>
              <w:rPr>
                <w:rFonts w:ascii="Calibri" w:hAnsi="Calibri" w:cs="Calibri"/>
              </w:rPr>
              <w:t>PROCESSO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18119C2C" w14:textId="77777777" w:rsidR="00123852" w:rsidRDefault="004402A9">
            <w:pPr>
              <w:tabs>
                <w:tab w:val="left" w:pos="1418"/>
              </w:tabs>
              <w:rPr>
                <w:rFonts w:ascii="Calibri" w:hAnsi="Calibri" w:cs="Calibri"/>
              </w:rPr>
            </w:pPr>
            <w:r>
              <w:rPr>
                <w:rFonts w:ascii="Calibri" w:hAnsi="Calibri" w:cs="Calibri"/>
              </w:rPr>
              <w:t>1000153308/2022</w:t>
            </w:r>
          </w:p>
        </w:tc>
      </w:tr>
      <w:tr w:rsidR="00123852" w14:paraId="552D1FF2" w14:textId="77777777">
        <w:tblPrEx>
          <w:tblCellMar>
            <w:top w:w="0" w:type="dxa"/>
            <w:bottom w:w="0" w:type="dxa"/>
          </w:tblCellMar>
        </w:tblPrEx>
        <w:trPr>
          <w:trHeight w:val="460"/>
        </w:trPr>
        <w:tc>
          <w:tcPr>
            <w:tcW w:w="171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1753A647" w14:textId="77777777" w:rsidR="00123852" w:rsidRDefault="004402A9">
            <w:pPr>
              <w:tabs>
                <w:tab w:val="left" w:pos="1418"/>
              </w:tabs>
              <w:rPr>
                <w:rFonts w:ascii="Calibri" w:hAnsi="Calibri" w:cs="Calibri"/>
              </w:rPr>
            </w:pPr>
            <w:r>
              <w:rPr>
                <w:rFonts w:ascii="Calibri" w:hAnsi="Calibri" w:cs="Calibri"/>
              </w:rPr>
              <w:t>PROTOCOLO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7F1EA1AB" w14:textId="77777777" w:rsidR="00123852" w:rsidRDefault="004402A9">
            <w:pPr>
              <w:tabs>
                <w:tab w:val="left" w:pos="1418"/>
              </w:tabs>
            </w:pPr>
            <w:r>
              <w:rPr>
                <w:rFonts w:ascii="Calibri" w:hAnsi="Calibri" w:cs="Calibri"/>
              </w:rPr>
              <w:t>1522787/2022</w:t>
            </w:r>
          </w:p>
        </w:tc>
      </w:tr>
      <w:tr w:rsidR="00123852" w14:paraId="1E5C711A" w14:textId="77777777">
        <w:tblPrEx>
          <w:tblCellMar>
            <w:top w:w="0" w:type="dxa"/>
            <w:bottom w:w="0" w:type="dxa"/>
          </w:tblCellMar>
        </w:tblPrEx>
        <w:trPr>
          <w:trHeight w:val="460"/>
        </w:trPr>
        <w:tc>
          <w:tcPr>
            <w:tcW w:w="171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3F2F6673" w14:textId="77777777" w:rsidR="00123852" w:rsidRDefault="004402A9">
            <w:pPr>
              <w:tabs>
                <w:tab w:val="left" w:pos="1418"/>
              </w:tabs>
              <w:rPr>
                <w:rFonts w:ascii="Calibri" w:hAnsi="Calibri" w:cs="Calibri"/>
              </w:rPr>
            </w:pPr>
            <w:r>
              <w:rPr>
                <w:rFonts w:ascii="Calibri" w:hAnsi="Calibri" w:cs="Calibri"/>
              </w:rPr>
              <w:t>INTERESSADO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187A13F6" w14:textId="77777777" w:rsidR="00123852" w:rsidRDefault="004402A9">
            <w:pPr>
              <w:tabs>
                <w:tab w:val="left" w:pos="1418"/>
              </w:tabs>
              <w:rPr>
                <w:rFonts w:ascii="Calibri" w:hAnsi="Calibri" w:cs="Calibri"/>
              </w:rPr>
            </w:pPr>
            <w:r>
              <w:rPr>
                <w:rFonts w:ascii="Calibri" w:hAnsi="Calibri" w:cs="Calibri"/>
              </w:rPr>
              <w:t>A. M. &amp; A. M. LTDA</w:t>
            </w:r>
          </w:p>
        </w:tc>
      </w:tr>
      <w:tr w:rsidR="00123852" w14:paraId="69D02091" w14:textId="77777777">
        <w:tblPrEx>
          <w:tblCellMar>
            <w:top w:w="0" w:type="dxa"/>
            <w:bottom w:w="0" w:type="dxa"/>
          </w:tblCellMar>
        </w:tblPrEx>
        <w:trPr>
          <w:trHeight w:val="460"/>
        </w:trPr>
        <w:tc>
          <w:tcPr>
            <w:tcW w:w="171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5B6BB6C7" w14:textId="77777777" w:rsidR="00123852" w:rsidRDefault="004402A9">
            <w:pPr>
              <w:tabs>
                <w:tab w:val="left" w:pos="1418"/>
              </w:tabs>
              <w:rPr>
                <w:rFonts w:ascii="Calibri" w:hAnsi="Calibri" w:cs="Calibri"/>
              </w:rPr>
            </w:pPr>
            <w:r>
              <w:rPr>
                <w:rFonts w:ascii="Calibri" w:hAnsi="Calibri" w:cs="Calibri"/>
              </w:rPr>
              <w:t>ASSUNTO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4E4FE34F" w14:textId="77777777" w:rsidR="00123852" w:rsidRDefault="004402A9">
            <w:pPr>
              <w:jc w:val="both"/>
              <w:rPr>
                <w:rFonts w:ascii="Calibri" w:hAnsi="Calibri" w:cs="Calibri"/>
              </w:rPr>
            </w:pPr>
            <w:r>
              <w:rPr>
                <w:rFonts w:ascii="Calibri" w:hAnsi="Calibri" w:cs="Calibri"/>
              </w:rPr>
              <w:t>AUSÊNCIA DE REGISTRO DE PESSOA JURÍDICA</w:t>
            </w:r>
          </w:p>
        </w:tc>
      </w:tr>
      <w:tr w:rsidR="00123852" w14:paraId="6226AE70" w14:textId="77777777">
        <w:tblPrEx>
          <w:tblCellMar>
            <w:top w:w="0" w:type="dxa"/>
            <w:bottom w:w="0" w:type="dxa"/>
          </w:tblCellMar>
        </w:tblPrEx>
        <w:trPr>
          <w:trHeight w:val="460"/>
        </w:trPr>
        <w:tc>
          <w:tcPr>
            <w:tcW w:w="171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707E56D4" w14:textId="77777777" w:rsidR="00123852" w:rsidRDefault="004402A9">
            <w:pPr>
              <w:tabs>
                <w:tab w:val="left" w:pos="1418"/>
              </w:tabs>
              <w:rPr>
                <w:rFonts w:ascii="Calibri" w:hAnsi="Calibri" w:cs="Calibri"/>
              </w:rPr>
            </w:pPr>
            <w:r>
              <w:rPr>
                <w:rFonts w:ascii="Calibri" w:hAnsi="Calibri" w:cs="Calibri"/>
              </w:rPr>
              <w:t>RELATOR</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39D60265" w14:textId="77777777" w:rsidR="00123852" w:rsidRDefault="004402A9">
            <w:pPr>
              <w:tabs>
                <w:tab w:val="left" w:pos="1418"/>
              </w:tabs>
              <w:rPr>
                <w:rFonts w:ascii="Calibri" w:hAnsi="Calibri" w:cs="Calibri"/>
              </w:rPr>
            </w:pPr>
            <w:r>
              <w:rPr>
                <w:rFonts w:ascii="Calibri" w:hAnsi="Calibri" w:cs="Calibri"/>
              </w:rPr>
              <w:t>CONS. PATRICIA LOPES SILVA</w:t>
            </w:r>
          </w:p>
        </w:tc>
      </w:tr>
    </w:tbl>
    <w:p w14:paraId="00FEDF0D" w14:textId="77777777" w:rsidR="00123852" w:rsidRDefault="00123852">
      <w:pPr>
        <w:tabs>
          <w:tab w:val="left" w:pos="1418"/>
        </w:tabs>
        <w:jc w:val="both"/>
        <w:rPr>
          <w:rFonts w:ascii="Calibri" w:hAnsi="Calibri" w:cs="Calibri"/>
        </w:rPr>
      </w:pPr>
    </w:p>
    <w:tbl>
      <w:tblPr>
        <w:tblW w:w="9240" w:type="dxa"/>
        <w:tblInd w:w="108" w:type="dxa"/>
        <w:tblCellMar>
          <w:left w:w="10" w:type="dxa"/>
          <w:right w:w="10" w:type="dxa"/>
        </w:tblCellMar>
        <w:tblLook w:val="04A0" w:firstRow="1" w:lastRow="0" w:firstColumn="1" w:lastColumn="0" w:noHBand="0" w:noVBand="1"/>
      </w:tblPr>
      <w:tblGrid>
        <w:gridCol w:w="9240"/>
      </w:tblGrid>
      <w:tr w:rsidR="00123852" w14:paraId="6D6F365B" w14:textId="77777777">
        <w:tblPrEx>
          <w:tblCellMar>
            <w:top w:w="0" w:type="dxa"/>
            <w:bottom w:w="0" w:type="dxa"/>
          </w:tblCellMar>
        </w:tblPrEx>
        <w:trPr>
          <w:trHeight w:hRule="exact" w:val="312"/>
        </w:trPr>
        <w:tc>
          <w:tcPr>
            <w:tcW w:w="9240"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4CBF9977" w14:textId="77777777" w:rsidR="00123852" w:rsidRDefault="004402A9">
            <w:pPr>
              <w:tabs>
                <w:tab w:val="left" w:pos="0"/>
              </w:tabs>
              <w:jc w:val="center"/>
            </w:pPr>
            <w:r>
              <w:rPr>
                <w:rFonts w:ascii="Calibri" w:hAnsi="Calibri" w:cs="Calibri"/>
                <w:b/>
              </w:rPr>
              <w:t>RELATÓRIO</w:t>
            </w:r>
          </w:p>
        </w:tc>
      </w:tr>
    </w:tbl>
    <w:p w14:paraId="5E853B57" w14:textId="77777777" w:rsidR="00123852" w:rsidRDefault="00123852">
      <w:pPr>
        <w:rPr>
          <w:rFonts w:ascii="Calibri" w:hAnsi="Calibri" w:cs="Calibri"/>
        </w:rPr>
      </w:pPr>
    </w:p>
    <w:p w14:paraId="3842633B" w14:textId="77777777" w:rsidR="00123852" w:rsidRDefault="004402A9">
      <w:pPr>
        <w:tabs>
          <w:tab w:val="left" w:pos="1418"/>
        </w:tabs>
        <w:jc w:val="both"/>
        <w:rPr>
          <w:rFonts w:ascii="Calibri" w:hAnsi="Calibri" w:cs="Calibri"/>
        </w:rPr>
      </w:pPr>
      <w:r>
        <w:rPr>
          <w:rFonts w:ascii="Calibri" w:hAnsi="Calibri" w:cs="Calibri"/>
        </w:rPr>
        <w:t xml:space="preserve">Trata-se de processo de fiscalização, originado por </w:t>
      </w:r>
      <w:r>
        <w:rPr>
          <w:rFonts w:ascii="Calibri" w:hAnsi="Calibri" w:cs="Calibri"/>
        </w:rPr>
        <w:t>meio de rotina fiscalizatória, em que se averiguou que a pessoa jurídica, A. M. &amp; A. M. LTDA, nome fantasia: O. E. + A., inscrita no CNPJ sob o nº 20.429.323/0001-02, exerce atividade afeita à profissão de arquitetura e urbanismo, sem, contudo, estar registrada no CAU.</w:t>
      </w:r>
    </w:p>
    <w:p w14:paraId="65E5941D" w14:textId="77777777" w:rsidR="00123852" w:rsidRDefault="00123852">
      <w:pPr>
        <w:rPr>
          <w:rFonts w:ascii="Calibri" w:hAnsi="Calibri" w:cs="Calibri"/>
        </w:rPr>
      </w:pPr>
    </w:p>
    <w:p w14:paraId="337019E4" w14:textId="77777777" w:rsidR="00123852" w:rsidRDefault="004402A9">
      <w:pPr>
        <w:tabs>
          <w:tab w:val="left" w:pos="1418"/>
        </w:tabs>
        <w:jc w:val="both"/>
        <w:rPr>
          <w:rFonts w:ascii="Calibri" w:hAnsi="Calibri" w:cs="Calibri"/>
        </w:rPr>
      </w:pPr>
      <w:r>
        <w:rPr>
          <w:rFonts w:ascii="Calibri" w:hAnsi="Calibri" w:cs="Calibri"/>
        </w:rPr>
        <w:t>Nos termos do art. 13, da Resolução CAU/BR nº 022/2012, o Agente de Fiscalização do CAU/RS efetuou, em 09/05/2022, a Notificação Preventiva intimando a parte interessada a adotar, no prazo de 10 (dez) dias, as providências necessárias para regularizar a situação ou apresentar contestação escrita.</w:t>
      </w:r>
    </w:p>
    <w:p w14:paraId="6E9E153E" w14:textId="77777777" w:rsidR="00123852" w:rsidRDefault="00123852">
      <w:pPr>
        <w:tabs>
          <w:tab w:val="left" w:pos="1418"/>
        </w:tabs>
        <w:jc w:val="both"/>
        <w:rPr>
          <w:rFonts w:ascii="Calibri" w:hAnsi="Calibri" w:cs="Calibri"/>
        </w:rPr>
      </w:pPr>
    </w:p>
    <w:p w14:paraId="41A1EE6C" w14:textId="77777777" w:rsidR="00123852" w:rsidRDefault="004402A9">
      <w:pPr>
        <w:tabs>
          <w:tab w:val="left" w:pos="1418"/>
        </w:tabs>
        <w:jc w:val="both"/>
        <w:rPr>
          <w:rFonts w:ascii="Calibri" w:hAnsi="Calibri" w:cs="Calibri"/>
        </w:rPr>
      </w:pPr>
      <w:r>
        <w:rPr>
          <w:rFonts w:ascii="Calibri" w:hAnsi="Calibri" w:cs="Calibri"/>
        </w:rPr>
        <w:t>Notificada em 31.05.22 (Doc. 008) por AR dos correios, a parte interessada apresentou manifestação, alegando que a empresa possuía registro no CREA, o que a possibilitava desenvolver  os serviços que constavam em seu CNAE e que o termo “arquitetura” no nome fantasia da empresa foi empregado porque uma das antigas sócias teria essa formação mas que a mesma saiu da empresa em 02/05/2019 e, a partir deste momento, eles desenvolveram tais serviços de forma terceirizada com outra arquiteta por meio de contrato f</w:t>
      </w:r>
      <w:r>
        <w:rPr>
          <w:rFonts w:ascii="Calibri" w:hAnsi="Calibri" w:cs="Calibri"/>
        </w:rPr>
        <w:t>irmado e apresentado.</w:t>
      </w:r>
    </w:p>
    <w:p w14:paraId="7C448BA8" w14:textId="77777777" w:rsidR="00123852" w:rsidRDefault="00123852">
      <w:pPr>
        <w:tabs>
          <w:tab w:val="left" w:pos="1418"/>
        </w:tabs>
        <w:jc w:val="both"/>
        <w:rPr>
          <w:rFonts w:ascii="Calibri" w:hAnsi="Calibri" w:cs="Calibri"/>
        </w:rPr>
      </w:pPr>
    </w:p>
    <w:p w14:paraId="6CAEB7D8" w14:textId="77777777" w:rsidR="00123852" w:rsidRDefault="004402A9">
      <w:pPr>
        <w:tabs>
          <w:tab w:val="left" w:pos="1418"/>
        </w:tabs>
        <w:jc w:val="both"/>
        <w:rPr>
          <w:rFonts w:ascii="Calibri" w:hAnsi="Calibri" w:cs="Calibri"/>
        </w:rPr>
      </w:pPr>
      <w:r>
        <w:rPr>
          <w:rFonts w:ascii="Calibri" w:hAnsi="Calibri" w:cs="Calibri"/>
        </w:rPr>
        <w:t>A defesa a esta Notificação Preventiva foi postada pela empresa em 09/06/2022 dentro do prazo de 10 dias, porém recebida pelo CAU em 15/06/2022 e repassada para a fiscal em 11/07/2022. Por esse motivo, e em razão da ausência de regularização da situação averiguada, nos termos do art. 15, da Resolução CAU/BR nº 022/2012, o Agente de Fiscalização do CAU/RS lavrou, em 27/06/2022, o Auto de Infração</w:t>
      </w:r>
      <w:bookmarkStart w:id="0" w:name="_Hlk131771906"/>
      <w:r>
        <w:rPr>
          <w:rFonts w:ascii="Calibri" w:hAnsi="Calibri" w:cs="Calibri"/>
        </w:rPr>
        <w:t>, por infração ao art. 35, incisos X</w:t>
      </w:r>
      <w:bookmarkEnd w:id="0"/>
      <w:r>
        <w:rPr>
          <w:rFonts w:ascii="Calibri" w:hAnsi="Calibri" w:cs="Calibri"/>
        </w:rPr>
        <w:t xml:space="preserve">, </w:t>
      </w:r>
      <w:bookmarkStart w:id="1" w:name="_Hlk131772058"/>
      <w:r>
        <w:rPr>
          <w:rFonts w:ascii="Calibri" w:hAnsi="Calibri" w:cs="Calibri"/>
        </w:rPr>
        <w:t>da Resolução CAU/BR nº 22/2012</w:t>
      </w:r>
      <w:bookmarkEnd w:id="1"/>
      <w:r>
        <w:rPr>
          <w:rFonts w:ascii="Calibri" w:hAnsi="Calibri" w:cs="Calibri"/>
        </w:rPr>
        <w:t xml:space="preserve">, c/c o art. 7º da Lei nº 12.378/2010, fixando a multa </w:t>
      </w:r>
      <w:bookmarkStart w:id="2" w:name="_Hlk131771932"/>
      <w:r>
        <w:rPr>
          <w:rFonts w:ascii="Calibri" w:hAnsi="Calibri" w:cs="Calibri"/>
        </w:rPr>
        <w:t>em 5 (cinco) anuidades, que corresponde a R$ R$ 3.170,20 (três mil cento e setenta reais e vinte centavos)</w:t>
      </w:r>
      <w:bookmarkEnd w:id="2"/>
      <w:r>
        <w:rPr>
          <w:rFonts w:ascii="Calibri" w:hAnsi="Calibri" w:cs="Calibri"/>
        </w:rPr>
        <w:t>, valor vigente das anuidades na data da notificação, e intimou a parte interessada a, no prazo de 10 (dez) dias, efetuar o pagamento da multa aplicada e regularizar a situação averiguada ou apresentar defesa à Comissão de Exercício Profissional - CEP-CAU/RS.</w:t>
      </w:r>
    </w:p>
    <w:p w14:paraId="05CFD794" w14:textId="77777777" w:rsidR="00123852" w:rsidRDefault="00123852">
      <w:pPr>
        <w:tabs>
          <w:tab w:val="left" w:pos="1418"/>
        </w:tabs>
        <w:jc w:val="both"/>
        <w:rPr>
          <w:rFonts w:ascii="Calibri" w:hAnsi="Calibri" w:cs="Calibri"/>
        </w:rPr>
      </w:pPr>
    </w:p>
    <w:p w14:paraId="118DF0DB" w14:textId="77777777" w:rsidR="00123852" w:rsidRDefault="004402A9">
      <w:pPr>
        <w:tabs>
          <w:tab w:val="left" w:pos="1418"/>
        </w:tabs>
        <w:jc w:val="both"/>
        <w:rPr>
          <w:rFonts w:ascii="Calibri" w:hAnsi="Calibri" w:cs="Calibri"/>
        </w:rPr>
      </w:pPr>
      <w:r>
        <w:rPr>
          <w:rFonts w:ascii="Calibri" w:hAnsi="Calibri" w:cs="Calibri"/>
        </w:rPr>
        <w:t xml:space="preserve">Intimada em 18/07/2022 (Doc. 014), por e-mail, a parte interessada apresentou defesa, em 26.07.2022 (doc. 016), com as mesmas informações da defesa anterior e alegando ainda, a nulidade do auto de infração devido a Notificação preventiva ter sido emitida antes do recebimento da defesa por parte da fiscal e da inclusão nos autos. </w:t>
      </w:r>
    </w:p>
    <w:p w14:paraId="0D5DBBDB" w14:textId="77777777" w:rsidR="00123852" w:rsidRDefault="00123852">
      <w:pPr>
        <w:tabs>
          <w:tab w:val="left" w:pos="1418"/>
        </w:tabs>
        <w:jc w:val="both"/>
        <w:rPr>
          <w:rFonts w:ascii="Calibri" w:hAnsi="Calibri" w:cs="Calibri"/>
        </w:rPr>
      </w:pPr>
    </w:p>
    <w:p w14:paraId="5FFC802C" w14:textId="77777777" w:rsidR="00123852" w:rsidRDefault="004402A9">
      <w:pPr>
        <w:tabs>
          <w:tab w:val="left" w:pos="1418"/>
        </w:tabs>
        <w:jc w:val="both"/>
        <w:rPr>
          <w:rFonts w:ascii="Calibri" w:hAnsi="Calibri" w:cs="Calibri"/>
        </w:rPr>
      </w:pPr>
      <w:r>
        <w:rPr>
          <w:rFonts w:ascii="Calibri" w:hAnsi="Calibri" w:cs="Calibri"/>
        </w:rPr>
        <w:t>O processo, então, foi submetido à CEP-CAU/RS para julgamento, com base no art. 19, da Resolução CAU/BR nº 022/2012, que diz que compete a essa Comissão decidir pela manutenção ou arquivamento do processo.</w:t>
      </w:r>
    </w:p>
    <w:p w14:paraId="74CDF9FD" w14:textId="77777777" w:rsidR="00123852" w:rsidRDefault="00123852">
      <w:pPr>
        <w:tabs>
          <w:tab w:val="left" w:pos="1418"/>
        </w:tabs>
        <w:jc w:val="both"/>
        <w:rPr>
          <w:rFonts w:ascii="Calibri" w:hAnsi="Calibri" w:cs="Calibri"/>
        </w:rPr>
      </w:pPr>
    </w:p>
    <w:p w14:paraId="1CFC4F3B" w14:textId="77777777" w:rsidR="00123852" w:rsidRDefault="004402A9">
      <w:pPr>
        <w:tabs>
          <w:tab w:val="left" w:pos="1418"/>
        </w:tabs>
        <w:jc w:val="both"/>
        <w:rPr>
          <w:rFonts w:ascii="Calibri" w:hAnsi="Calibri" w:cs="Calibri"/>
        </w:rPr>
      </w:pPr>
      <w:r>
        <w:rPr>
          <w:rFonts w:ascii="Calibri" w:hAnsi="Calibri" w:cs="Calibri"/>
        </w:rPr>
        <w:t>É o relatório.</w:t>
      </w:r>
    </w:p>
    <w:p w14:paraId="167848B4" w14:textId="77777777" w:rsidR="00123852" w:rsidRDefault="00123852">
      <w:pPr>
        <w:tabs>
          <w:tab w:val="left" w:pos="1418"/>
        </w:tabs>
        <w:jc w:val="both"/>
        <w:rPr>
          <w:rFonts w:ascii="Calibri" w:hAnsi="Calibri" w:cs="Calibri"/>
        </w:rPr>
      </w:pPr>
    </w:p>
    <w:tbl>
      <w:tblPr>
        <w:tblW w:w="9348" w:type="dxa"/>
        <w:tblCellMar>
          <w:left w:w="10" w:type="dxa"/>
          <w:right w:w="10" w:type="dxa"/>
        </w:tblCellMar>
        <w:tblLook w:val="04A0" w:firstRow="1" w:lastRow="0" w:firstColumn="1" w:lastColumn="0" w:noHBand="0" w:noVBand="1"/>
      </w:tblPr>
      <w:tblGrid>
        <w:gridCol w:w="9348"/>
      </w:tblGrid>
      <w:tr w:rsidR="00123852" w14:paraId="0564BE13" w14:textId="77777777">
        <w:tblPrEx>
          <w:tblCellMar>
            <w:top w:w="0" w:type="dxa"/>
            <w:bottom w:w="0" w:type="dxa"/>
          </w:tblCellMar>
        </w:tblPrEx>
        <w:trPr>
          <w:trHeight w:hRule="exact" w:val="312"/>
        </w:trPr>
        <w:tc>
          <w:tcPr>
            <w:tcW w:w="9348"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1F89D2B2" w14:textId="77777777" w:rsidR="00123852" w:rsidRDefault="004402A9">
            <w:pPr>
              <w:tabs>
                <w:tab w:val="left" w:pos="0"/>
              </w:tabs>
              <w:jc w:val="center"/>
            </w:pPr>
            <w:r>
              <w:rPr>
                <w:rFonts w:ascii="Calibri" w:hAnsi="Calibri" w:cs="Calibri"/>
                <w:b/>
              </w:rPr>
              <w:t xml:space="preserve">VOTO </w:t>
            </w:r>
            <w:r>
              <w:rPr>
                <w:rFonts w:ascii="Calibri" w:hAnsi="Calibri" w:cs="Calibri"/>
                <w:b/>
              </w:rPr>
              <w:t>FUNDAMENTADO</w:t>
            </w:r>
          </w:p>
        </w:tc>
      </w:tr>
    </w:tbl>
    <w:p w14:paraId="04DC965A" w14:textId="77777777" w:rsidR="00123852" w:rsidRDefault="00123852">
      <w:pPr>
        <w:rPr>
          <w:rFonts w:ascii="Calibri" w:hAnsi="Calibri" w:cs="Calibri"/>
        </w:rPr>
      </w:pPr>
    </w:p>
    <w:p w14:paraId="1D80BE0F" w14:textId="77777777" w:rsidR="00123852" w:rsidRDefault="004402A9">
      <w:pPr>
        <w:tabs>
          <w:tab w:val="left" w:pos="1418"/>
        </w:tabs>
        <w:jc w:val="both"/>
        <w:rPr>
          <w:rFonts w:ascii="Calibri" w:hAnsi="Calibri" w:cs="Calibri"/>
        </w:rPr>
      </w:pPr>
      <w:r>
        <w:rPr>
          <w:rFonts w:ascii="Calibri" w:hAnsi="Calibri" w:cs="Calibri"/>
        </w:rPr>
        <w:t>Da análise do conjunto probatório existente nos autos, depreende-se que a pessoa jurídica foi constituída para o fim de “Serviços de Arquitetura”, conforme CNPJ e JUCISRS, ainda que como atividades secundárias, as quais se constituem como atividades privativas da profissão de arquitetura e urbanismo e estão sujeitas à fiscalização do CAU/RS.</w:t>
      </w:r>
    </w:p>
    <w:p w14:paraId="6F08043D" w14:textId="77777777" w:rsidR="00123852" w:rsidRDefault="00123852">
      <w:pPr>
        <w:tabs>
          <w:tab w:val="left" w:pos="1418"/>
        </w:tabs>
        <w:jc w:val="both"/>
        <w:rPr>
          <w:rFonts w:ascii="Calibri" w:hAnsi="Calibri" w:cs="Calibri"/>
        </w:rPr>
      </w:pPr>
    </w:p>
    <w:p w14:paraId="21977A3E" w14:textId="77777777" w:rsidR="00123852" w:rsidRDefault="004402A9">
      <w:pPr>
        <w:tabs>
          <w:tab w:val="left" w:pos="1418"/>
        </w:tabs>
        <w:jc w:val="both"/>
      </w:pPr>
      <w:r>
        <w:rPr>
          <w:rFonts w:ascii="Calibri" w:hAnsi="Calibri" w:cs="Calibri"/>
        </w:rPr>
        <w:t xml:space="preserve">Com efeito, não possui razão a parte autuada ao afirmar que, </w:t>
      </w:r>
      <w:r>
        <w:rPr>
          <w:rFonts w:ascii="Calibri" w:hAnsi="Calibri" w:cs="Calibri"/>
          <w:i/>
          <w:iCs/>
          <w:u w:val="single"/>
        </w:rPr>
        <w:t xml:space="preserve">não descumpre qualquer legislação referente ao exercício da profissão de arquitetura, </w:t>
      </w:r>
      <w:r>
        <w:rPr>
          <w:rFonts w:ascii="Calibri" w:hAnsi="Calibri" w:cs="Calibri"/>
        </w:rPr>
        <w:t xml:space="preserve">pois é dever das pessoas jurídicas efetuar e manter ativo o registro nos Conselhos de Fiscalização Profissional, nos termos do art. 1º, da Lei nº 6.839/1980 o qual estabelece </w:t>
      </w:r>
      <w:r>
        <w:rPr>
          <w:rFonts w:ascii="Calibri" w:hAnsi="Calibri" w:cs="Calibri"/>
          <w:b/>
          <w:bCs/>
        </w:rPr>
        <w:t>a atividade básica desenvolvida ou o</w:t>
      </w:r>
      <w:r>
        <w:rPr>
          <w:rFonts w:ascii="Calibri" w:hAnsi="Calibri" w:cs="Calibri"/>
        </w:rPr>
        <w:t xml:space="preserve"> </w:t>
      </w:r>
      <w:r>
        <w:rPr>
          <w:rFonts w:ascii="Calibri" w:hAnsi="Calibri" w:cs="Calibri"/>
          <w:b/>
          <w:bCs/>
        </w:rPr>
        <w:t>serviço prestado a terceiros como critério definidor da obrigatoriedade de registro das empresas nas entidades competentes para a fiscalização, conforme segue:</w:t>
      </w:r>
    </w:p>
    <w:p w14:paraId="4B396D85" w14:textId="77777777" w:rsidR="00123852" w:rsidRDefault="00123852">
      <w:pPr>
        <w:tabs>
          <w:tab w:val="left" w:pos="1418"/>
        </w:tabs>
        <w:jc w:val="both"/>
        <w:rPr>
          <w:rFonts w:ascii="Calibri" w:hAnsi="Calibri" w:cs="Calibri"/>
          <w:b/>
          <w:bCs/>
        </w:rPr>
      </w:pPr>
    </w:p>
    <w:p w14:paraId="752B6EB7" w14:textId="77777777" w:rsidR="00123852" w:rsidRDefault="004402A9">
      <w:pPr>
        <w:tabs>
          <w:tab w:val="left" w:pos="851"/>
        </w:tabs>
        <w:ind w:left="1134"/>
        <w:jc w:val="both"/>
        <w:rPr>
          <w:rFonts w:ascii="Calibri" w:hAnsi="Calibri" w:cs="Calibri"/>
          <w:b/>
          <w:bCs/>
          <w:i/>
          <w:sz w:val="22"/>
          <w:szCs w:val="22"/>
        </w:rPr>
      </w:pPr>
      <w:r>
        <w:rPr>
          <w:rFonts w:ascii="Calibri" w:hAnsi="Calibri" w:cs="Calibri"/>
          <w:b/>
          <w:bCs/>
          <w:i/>
          <w:sz w:val="22"/>
          <w:szCs w:val="22"/>
        </w:rPr>
        <w:t xml:space="preserve">Art. 1º O registro de empresas e a anotação dos profissionais legalmente habilitados, delas encarregados, serão obrigatórios nas </w:t>
      </w:r>
      <w:r>
        <w:rPr>
          <w:rFonts w:ascii="Calibri" w:hAnsi="Calibri" w:cs="Calibri"/>
          <w:b/>
          <w:bCs/>
          <w:i/>
          <w:sz w:val="22"/>
          <w:szCs w:val="22"/>
        </w:rPr>
        <w:t>entidades competentes para a fiscalização do exercício das diversas profissões, em razão da atividade básica ou em relação àquela pela qual prestem serviços a terceiros.</w:t>
      </w:r>
    </w:p>
    <w:p w14:paraId="1E4355CC" w14:textId="77777777" w:rsidR="00123852" w:rsidRDefault="00123852">
      <w:pPr>
        <w:tabs>
          <w:tab w:val="left" w:pos="1418"/>
        </w:tabs>
        <w:jc w:val="both"/>
        <w:rPr>
          <w:rFonts w:ascii="Calibri" w:hAnsi="Calibri" w:cs="Calibri"/>
        </w:rPr>
      </w:pPr>
    </w:p>
    <w:p w14:paraId="183F3B91" w14:textId="77777777" w:rsidR="00123852" w:rsidRDefault="004402A9">
      <w:pPr>
        <w:tabs>
          <w:tab w:val="left" w:pos="1418"/>
        </w:tabs>
        <w:jc w:val="both"/>
        <w:rPr>
          <w:rFonts w:ascii="Calibri" w:hAnsi="Calibri" w:cs="Calibri"/>
        </w:rPr>
      </w:pPr>
      <w:r>
        <w:rPr>
          <w:rFonts w:ascii="Calibri" w:hAnsi="Calibri" w:cs="Calibri"/>
        </w:rPr>
        <w:t>Salienta-se que o art. 7º, da Lei nº 12.378/2010, estipula:</w:t>
      </w:r>
    </w:p>
    <w:p w14:paraId="4CDCF5F4" w14:textId="77777777" w:rsidR="00123852" w:rsidRDefault="004402A9">
      <w:pPr>
        <w:tabs>
          <w:tab w:val="left" w:pos="851"/>
        </w:tabs>
        <w:ind w:left="1134"/>
        <w:jc w:val="both"/>
        <w:rPr>
          <w:rFonts w:ascii="Calibri" w:hAnsi="Calibri" w:cs="Calibri"/>
          <w:i/>
          <w:sz w:val="22"/>
          <w:szCs w:val="22"/>
        </w:rPr>
      </w:pPr>
      <w:r>
        <w:rPr>
          <w:rFonts w:ascii="Calibri" w:hAnsi="Calibri" w:cs="Calibr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3D46808" w14:textId="77777777" w:rsidR="00123852" w:rsidRDefault="00123852">
      <w:pPr>
        <w:tabs>
          <w:tab w:val="left" w:pos="1418"/>
        </w:tabs>
        <w:jc w:val="both"/>
        <w:rPr>
          <w:rFonts w:ascii="Calibri" w:hAnsi="Calibri" w:cs="Calibri"/>
          <w:sz w:val="22"/>
          <w:szCs w:val="22"/>
        </w:rPr>
      </w:pPr>
    </w:p>
    <w:p w14:paraId="16A7E54F" w14:textId="77777777" w:rsidR="00123852" w:rsidRDefault="004402A9">
      <w:pPr>
        <w:tabs>
          <w:tab w:val="left" w:pos="1418"/>
        </w:tabs>
        <w:jc w:val="both"/>
        <w:rPr>
          <w:rFonts w:ascii="Calibri" w:hAnsi="Calibri" w:cs="Calibri"/>
        </w:rPr>
      </w:pPr>
      <w:r>
        <w:rPr>
          <w:rFonts w:ascii="Calibri" w:hAnsi="Calibri" w:cs="Calibri"/>
        </w:rPr>
        <w:t>Além disso, a Resolução do CAU/BR nº 028/2012, que trata do registro de pessoa jurídica no CAU, assim estabelece:</w:t>
      </w:r>
    </w:p>
    <w:p w14:paraId="4214B87A" w14:textId="77777777" w:rsidR="00123852" w:rsidRDefault="004402A9">
      <w:pPr>
        <w:tabs>
          <w:tab w:val="left" w:pos="851"/>
        </w:tabs>
        <w:ind w:left="1134"/>
        <w:jc w:val="both"/>
      </w:pPr>
      <w:r>
        <w:rPr>
          <w:rFonts w:ascii="Calibri" w:hAnsi="Calibri" w:cs="Calibri"/>
          <w:i/>
          <w:sz w:val="22"/>
          <w:szCs w:val="22"/>
        </w:rPr>
        <w:t xml:space="preserve">Art. 1° Em cumprimento ao disposto na Lei n° 12.378, de 31 de dezembro de 2010, </w:t>
      </w:r>
      <w:r>
        <w:rPr>
          <w:rFonts w:ascii="Calibri" w:hAnsi="Calibri" w:cs="Calibri"/>
          <w:b/>
          <w:i/>
          <w:sz w:val="22"/>
          <w:szCs w:val="22"/>
        </w:rPr>
        <w:t>ficam obrigadas ao registro nos Conselhos de Arquitetura e Urbanismo dos Estados e do Distrito Federal (CAU/UF)</w:t>
      </w:r>
      <w:r>
        <w:rPr>
          <w:rFonts w:ascii="Calibri" w:hAnsi="Calibri" w:cs="Calibri"/>
          <w:i/>
          <w:sz w:val="22"/>
          <w:szCs w:val="22"/>
        </w:rPr>
        <w:t>:</w:t>
      </w:r>
    </w:p>
    <w:p w14:paraId="2FF603AD" w14:textId="77777777" w:rsidR="00123852" w:rsidRDefault="004402A9">
      <w:pPr>
        <w:tabs>
          <w:tab w:val="left" w:pos="851"/>
        </w:tabs>
        <w:ind w:left="1134"/>
        <w:jc w:val="both"/>
        <w:rPr>
          <w:rFonts w:ascii="Calibri" w:hAnsi="Calibri" w:cs="Calibri"/>
          <w:b/>
          <w:i/>
          <w:sz w:val="22"/>
          <w:szCs w:val="22"/>
        </w:rPr>
      </w:pPr>
      <w:r>
        <w:rPr>
          <w:rFonts w:ascii="Calibri" w:hAnsi="Calibri" w:cs="Calibri"/>
          <w:b/>
          <w:i/>
          <w:sz w:val="22"/>
          <w:szCs w:val="22"/>
        </w:rPr>
        <w:t>I - as pessoas jurídicas que tenham por objetivo social o exercício de atividades profissionais privativas de arquitetos e urbanistas;</w:t>
      </w:r>
    </w:p>
    <w:p w14:paraId="0BF7D825" w14:textId="77777777" w:rsidR="00123852" w:rsidRDefault="004402A9">
      <w:pPr>
        <w:tabs>
          <w:tab w:val="left" w:pos="851"/>
        </w:tabs>
        <w:ind w:left="1134"/>
        <w:jc w:val="both"/>
        <w:rPr>
          <w:rFonts w:ascii="Calibri" w:hAnsi="Calibri" w:cs="Calibri"/>
          <w:b/>
          <w:i/>
          <w:sz w:val="22"/>
          <w:szCs w:val="22"/>
        </w:rPr>
      </w:pPr>
      <w:r>
        <w:rPr>
          <w:rFonts w:ascii="Calibri" w:hAnsi="Calibri" w:cs="Calibri"/>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E2BC42E" w14:textId="77777777" w:rsidR="00123852" w:rsidRDefault="004402A9">
      <w:pPr>
        <w:tabs>
          <w:tab w:val="left" w:pos="851"/>
        </w:tabs>
        <w:ind w:left="1134"/>
        <w:jc w:val="both"/>
        <w:rPr>
          <w:rFonts w:ascii="Calibri" w:hAnsi="Calibri" w:cs="Calibri"/>
          <w:b/>
          <w:i/>
          <w:sz w:val="22"/>
          <w:szCs w:val="22"/>
        </w:rPr>
      </w:pPr>
      <w:r>
        <w:rPr>
          <w:rFonts w:ascii="Calibri" w:hAnsi="Calibri" w:cs="Calibri"/>
          <w:b/>
          <w:i/>
          <w:sz w:val="22"/>
          <w:szCs w:val="22"/>
        </w:rPr>
        <w:t>III - as pessoas jurídicas que tenham em seus objetivos sociais o exercício de atividades de arquitetos e urbanistas compartilhadas com outras áreas profissionais, cujo responsável técnico seja arquiteto e urbanista.</w:t>
      </w:r>
    </w:p>
    <w:p w14:paraId="3011F027" w14:textId="77777777" w:rsidR="00123852" w:rsidRDefault="004402A9">
      <w:pPr>
        <w:tabs>
          <w:tab w:val="left" w:pos="851"/>
        </w:tabs>
        <w:ind w:left="1134"/>
        <w:jc w:val="both"/>
        <w:rPr>
          <w:rFonts w:ascii="Calibri" w:hAnsi="Calibri" w:cs="Calibri"/>
          <w:i/>
          <w:sz w:val="22"/>
          <w:szCs w:val="22"/>
        </w:rPr>
      </w:pPr>
      <w:r>
        <w:rPr>
          <w:rFonts w:ascii="Calibri" w:hAnsi="Calibri" w:cs="Calibri"/>
          <w:i/>
          <w:sz w:val="22"/>
          <w:szCs w:val="22"/>
        </w:rPr>
        <w:lastRenderedPageBreak/>
        <w:t xml:space="preserve">§1° O </w:t>
      </w:r>
      <w:r>
        <w:rPr>
          <w:rFonts w:ascii="Calibri" w:hAnsi="Calibri" w:cs="Calibri"/>
          <w:i/>
          <w:sz w:val="22"/>
          <w:szCs w:val="22"/>
        </w:rPr>
        <w:t>requerimento de registro de pessoa jurídica no CAU/UF somente será deferido se os objetivos sociais da mesma forem compatíveis com as atividades, atribuições e campos de atuação profissional da Arquitetura e Urbanismo.</w:t>
      </w:r>
    </w:p>
    <w:p w14:paraId="3B36E109" w14:textId="77777777" w:rsidR="00123852" w:rsidRDefault="004402A9">
      <w:pPr>
        <w:tabs>
          <w:tab w:val="left" w:pos="851"/>
        </w:tabs>
        <w:ind w:left="1134"/>
        <w:jc w:val="both"/>
        <w:rPr>
          <w:rFonts w:ascii="Calibri" w:hAnsi="Calibri" w:cs="Calibri"/>
          <w:b/>
          <w:bCs/>
          <w:i/>
          <w:sz w:val="22"/>
          <w:szCs w:val="22"/>
        </w:rPr>
      </w:pPr>
      <w:r>
        <w:rPr>
          <w:rFonts w:ascii="Calibri" w:hAnsi="Calibri" w:cs="Calibri"/>
          <w:b/>
          <w:bCs/>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4363DA14" w14:textId="77777777" w:rsidR="00123852" w:rsidRDefault="00123852">
      <w:pPr>
        <w:tabs>
          <w:tab w:val="left" w:pos="1418"/>
        </w:tabs>
        <w:jc w:val="both"/>
        <w:rPr>
          <w:rFonts w:ascii="Calibri" w:hAnsi="Calibri" w:cs="Calibri"/>
        </w:rPr>
      </w:pPr>
    </w:p>
    <w:p w14:paraId="68B219DD" w14:textId="77777777" w:rsidR="00123852" w:rsidRDefault="004402A9">
      <w:pPr>
        <w:tabs>
          <w:tab w:val="left" w:pos="1418"/>
        </w:tabs>
        <w:jc w:val="both"/>
        <w:rPr>
          <w:rFonts w:ascii="Calibri" w:hAnsi="Calibri" w:cs="Calibri"/>
        </w:rPr>
      </w:pPr>
      <w:r>
        <w:rPr>
          <w:rFonts w:ascii="Calibri" w:hAnsi="Calibri" w:cs="Calibri"/>
        </w:rPr>
        <w:t>Desta forma, em razão de sua atividade envolver Serviços de Arquitetura, conforme o descrito no CNPJ e no Objeto Social, que se constituem como atividades privativas da profissão de arquitetura e urbanismo, nos termos da Resolução CAU/BR nº 021/2012, torna-se obrigatório o registro da pessoa jurídica neste Conselho Profissional.</w:t>
      </w:r>
    </w:p>
    <w:p w14:paraId="13972302" w14:textId="77777777" w:rsidR="00123852" w:rsidRDefault="00123852">
      <w:pPr>
        <w:tabs>
          <w:tab w:val="left" w:pos="1418"/>
        </w:tabs>
        <w:jc w:val="both"/>
        <w:rPr>
          <w:rFonts w:ascii="Calibri" w:hAnsi="Calibri" w:cs="Calibri"/>
        </w:rPr>
      </w:pPr>
    </w:p>
    <w:p w14:paraId="2826B089" w14:textId="77777777" w:rsidR="00123852" w:rsidRDefault="004402A9">
      <w:pPr>
        <w:tabs>
          <w:tab w:val="left" w:pos="1418"/>
        </w:tabs>
        <w:jc w:val="both"/>
      </w:pPr>
      <w:r>
        <w:rPr>
          <w:rFonts w:ascii="Calibri" w:hAnsi="Calibri" w:cs="Calibri"/>
        </w:rPr>
        <w:t>Outrossim, uma vez que a pessoa jurídica possui em seu nome fantasia o termo “</w:t>
      </w:r>
      <w:r>
        <w:rPr>
          <w:rFonts w:ascii="Calibri" w:hAnsi="Calibri" w:cs="Calibri"/>
          <w:i/>
        </w:rPr>
        <w:t>arquitetura</w:t>
      </w:r>
      <w:r>
        <w:rPr>
          <w:rFonts w:ascii="Calibri" w:hAnsi="Calibri" w:cs="Calibri"/>
        </w:rPr>
        <w:t xml:space="preserve">”, o que demonstra de forma clara e cristalina que esta foi constituída por profissional da área, com o objetivo de explorar a </w:t>
      </w:r>
      <w:r>
        <w:rPr>
          <w:rFonts w:ascii="Calibri" w:hAnsi="Calibri" w:cs="Calibri"/>
        </w:rPr>
        <w:t>profissão, não restam dúvidas de que é obrigatório o registro nesse Conselho, nos termos do art. 11, da Lei nº 12.378/2010.</w:t>
      </w:r>
    </w:p>
    <w:p w14:paraId="6F4F4312" w14:textId="77777777" w:rsidR="00123852" w:rsidRDefault="00123852">
      <w:pPr>
        <w:tabs>
          <w:tab w:val="left" w:pos="1418"/>
        </w:tabs>
        <w:jc w:val="both"/>
        <w:rPr>
          <w:rFonts w:ascii="Calibri" w:hAnsi="Calibri" w:cs="Calibri"/>
          <w:b/>
          <w:bCs/>
        </w:rPr>
      </w:pPr>
    </w:p>
    <w:p w14:paraId="4ECCF86F" w14:textId="77777777" w:rsidR="00123852" w:rsidRDefault="004402A9">
      <w:pPr>
        <w:tabs>
          <w:tab w:val="left" w:pos="1418"/>
        </w:tabs>
        <w:jc w:val="both"/>
      </w:pPr>
      <w:r>
        <w:rPr>
          <w:rFonts w:ascii="Calibri" w:hAnsi="Calibri" w:cs="Calibri"/>
        </w:rPr>
        <w:t>Verifica-se, entretanto, que o Auto de Infração foi constituído de forma irregular, por desrespeito às regras previstas no artigo 15</w:t>
      </w:r>
      <w:r>
        <w:rPr>
          <w:rStyle w:val="Refdenotaderodap"/>
          <w:rFonts w:ascii="Calibri" w:hAnsi="Calibri" w:cs="Calibri"/>
        </w:rPr>
        <w:footnoteReference w:id="1"/>
      </w:r>
      <w:r>
        <w:rPr>
          <w:rFonts w:ascii="Calibri" w:hAnsi="Calibri" w:cs="Calibri"/>
        </w:rPr>
        <w:t xml:space="preserve"> da Resolução CAU/BR nº 022/2012, pois não observou os requisitos dos prazos legais para sua constituição, uma vez que a defesa à notificação preventiva não foi verificada e analisada pela fiscal antes da lavratura do Auto de Infração, o que impediu a orientação prévia e a possibilidade de regularização da empresa dentro do prazo legal.</w:t>
      </w:r>
    </w:p>
    <w:p w14:paraId="28638D92" w14:textId="77777777" w:rsidR="00123852" w:rsidRDefault="00123852">
      <w:pPr>
        <w:tabs>
          <w:tab w:val="left" w:pos="1418"/>
        </w:tabs>
        <w:jc w:val="both"/>
        <w:rPr>
          <w:rFonts w:ascii="Calibri" w:hAnsi="Calibri" w:cs="Calibri"/>
        </w:rPr>
      </w:pPr>
    </w:p>
    <w:p w14:paraId="0E3AEC50" w14:textId="77777777" w:rsidR="00123852" w:rsidRDefault="004402A9">
      <w:pPr>
        <w:tabs>
          <w:tab w:val="left" w:pos="1418"/>
        </w:tabs>
        <w:jc w:val="both"/>
        <w:rPr>
          <w:rFonts w:ascii="Calibri" w:hAnsi="Calibri" w:cs="Calibri"/>
        </w:rPr>
      </w:pPr>
      <w:r>
        <w:rPr>
          <w:rFonts w:ascii="Calibri" w:hAnsi="Calibri" w:cs="Calibri"/>
        </w:rPr>
        <w:t xml:space="preserve">Além disso, os fatos descritos no auto de infração dizem respeito à infração ao art. 35, inciso XII, da Resolução CAU/BR nº 22/2012, pessoa jurídica registrada no CAU, mas sem responsável técnico, exercendo atividade fiscalizada por este conselho; quando, em verdade, a empresa foi notificada por exercer atividade privativa de arquitetos e urbanistas sem registro no CAU, infração ao art. 35, inciso X, da Resolução CAU/BR nº 22/2012. Os dispositivos capitulados no auto de infração, apesar de irem de encontro </w:t>
      </w:r>
      <w:r>
        <w:rPr>
          <w:rFonts w:ascii="Calibri" w:hAnsi="Calibri" w:cs="Calibri"/>
        </w:rPr>
        <w:t>aos fatos descritos, estão corretos.</w:t>
      </w:r>
    </w:p>
    <w:p w14:paraId="05887D7A" w14:textId="77777777" w:rsidR="00123852" w:rsidRDefault="00123852">
      <w:pPr>
        <w:tabs>
          <w:tab w:val="left" w:pos="1418"/>
        </w:tabs>
        <w:jc w:val="both"/>
        <w:rPr>
          <w:rFonts w:ascii="Calibri" w:hAnsi="Calibri" w:cs="Calibri"/>
        </w:rPr>
      </w:pPr>
    </w:p>
    <w:p w14:paraId="60425E93" w14:textId="77777777" w:rsidR="00123852" w:rsidRDefault="004402A9">
      <w:pPr>
        <w:tabs>
          <w:tab w:val="left" w:pos="1418"/>
        </w:tabs>
        <w:jc w:val="both"/>
        <w:rPr>
          <w:rFonts w:ascii="Calibri" w:hAnsi="Calibri" w:cs="Calibri"/>
        </w:rPr>
      </w:pPr>
      <w:r>
        <w:rPr>
          <w:rFonts w:ascii="Calibri" w:hAnsi="Calibri" w:cs="Calibri"/>
        </w:rPr>
        <w:t>Dessa forma, tem-se a nulidade do ato processual de lavratura do auto de infração prevista no art. 64, inciso III, da Resolução CAU/BR nº 198/2020:</w:t>
      </w:r>
    </w:p>
    <w:p w14:paraId="6D332283" w14:textId="77777777" w:rsidR="00123852" w:rsidRDefault="00123852">
      <w:pPr>
        <w:tabs>
          <w:tab w:val="left" w:pos="1418"/>
        </w:tabs>
        <w:jc w:val="both"/>
        <w:rPr>
          <w:rFonts w:ascii="Calibri" w:hAnsi="Calibri" w:cs="Calibri"/>
        </w:rPr>
      </w:pPr>
    </w:p>
    <w:p w14:paraId="5DBFF81F" w14:textId="77777777" w:rsidR="00123852" w:rsidRDefault="004402A9">
      <w:pPr>
        <w:tabs>
          <w:tab w:val="left" w:pos="1418"/>
        </w:tabs>
        <w:ind w:left="851"/>
        <w:jc w:val="both"/>
      </w:pPr>
      <w:r>
        <w:rPr>
          <w:i/>
          <w:iCs/>
        </w:rPr>
        <w:t>“</w:t>
      </w:r>
      <w:r>
        <w:rPr>
          <w:rFonts w:ascii="Calibri" w:hAnsi="Calibri" w:cs="Calibri"/>
          <w:i/>
          <w:iCs/>
          <w:sz w:val="22"/>
          <w:szCs w:val="22"/>
        </w:rPr>
        <w:t>Art. 64. Os atos processuais serão considerados nulos nos seguintes casos:</w:t>
      </w:r>
    </w:p>
    <w:p w14:paraId="289E92E8" w14:textId="77777777" w:rsidR="00123852" w:rsidRDefault="004402A9">
      <w:pPr>
        <w:tabs>
          <w:tab w:val="left" w:pos="1418"/>
        </w:tabs>
        <w:ind w:left="851"/>
        <w:jc w:val="both"/>
        <w:rPr>
          <w:rFonts w:ascii="Calibri" w:hAnsi="Calibri" w:cs="Calibri"/>
          <w:i/>
          <w:iCs/>
          <w:sz w:val="22"/>
          <w:szCs w:val="22"/>
        </w:rPr>
      </w:pPr>
      <w:r>
        <w:rPr>
          <w:rFonts w:ascii="Calibri" w:hAnsi="Calibri" w:cs="Calibri"/>
          <w:i/>
          <w:iCs/>
          <w:sz w:val="22"/>
          <w:szCs w:val="22"/>
        </w:rPr>
        <w:t>III - falta de correspondência entre os fatos descritos no auto de infração e os dispositivos legais nele capitulados;</w:t>
      </w:r>
    </w:p>
    <w:p w14:paraId="6676995B" w14:textId="77777777" w:rsidR="00123852" w:rsidRDefault="00123852">
      <w:pPr>
        <w:autoSpaceDE w:val="0"/>
        <w:jc w:val="both"/>
        <w:rPr>
          <w:rFonts w:ascii="Calibri" w:hAnsi="Calibri" w:cs="Calibri"/>
        </w:rPr>
      </w:pPr>
    </w:p>
    <w:tbl>
      <w:tblPr>
        <w:tblW w:w="9348" w:type="dxa"/>
        <w:tblCellMar>
          <w:left w:w="10" w:type="dxa"/>
          <w:right w:w="10" w:type="dxa"/>
        </w:tblCellMar>
        <w:tblLook w:val="04A0" w:firstRow="1" w:lastRow="0" w:firstColumn="1" w:lastColumn="0" w:noHBand="0" w:noVBand="1"/>
      </w:tblPr>
      <w:tblGrid>
        <w:gridCol w:w="9348"/>
      </w:tblGrid>
      <w:tr w:rsidR="00123852" w14:paraId="110EF3C2" w14:textId="77777777">
        <w:tblPrEx>
          <w:tblCellMar>
            <w:top w:w="0" w:type="dxa"/>
            <w:bottom w:w="0" w:type="dxa"/>
          </w:tblCellMar>
        </w:tblPrEx>
        <w:trPr>
          <w:trHeight w:hRule="exact" w:val="312"/>
        </w:trPr>
        <w:tc>
          <w:tcPr>
            <w:tcW w:w="9348"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6EE63869" w14:textId="77777777" w:rsidR="00123852" w:rsidRDefault="004402A9">
            <w:pPr>
              <w:tabs>
                <w:tab w:val="left" w:pos="0"/>
              </w:tabs>
              <w:jc w:val="center"/>
            </w:pPr>
            <w:r>
              <w:rPr>
                <w:rFonts w:ascii="Calibri" w:hAnsi="Calibri" w:cs="Calibri"/>
                <w:b/>
              </w:rPr>
              <w:lastRenderedPageBreak/>
              <w:t>CONCLUSÃO</w:t>
            </w:r>
          </w:p>
        </w:tc>
      </w:tr>
    </w:tbl>
    <w:p w14:paraId="05AA0444" w14:textId="77777777" w:rsidR="00123852" w:rsidRDefault="00123852">
      <w:pPr>
        <w:rPr>
          <w:rFonts w:ascii="Calibri" w:hAnsi="Calibri" w:cs="Calibri"/>
        </w:rPr>
      </w:pPr>
    </w:p>
    <w:p w14:paraId="66724D50" w14:textId="77777777" w:rsidR="00123852" w:rsidRDefault="004402A9">
      <w:pPr>
        <w:tabs>
          <w:tab w:val="left" w:pos="1418"/>
        </w:tabs>
        <w:jc w:val="both"/>
        <w:rPr>
          <w:rFonts w:ascii="Calibri" w:hAnsi="Calibri" w:cs="Calibri"/>
        </w:rPr>
      </w:pPr>
      <w:r>
        <w:rPr>
          <w:rFonts w:ascii="Calibri" w:hAnsi="Calibri" w:cs="Calibri"/>
        </w:rPr>
        <w:t xml:space="preserve">Deste modo, demonstrado que o Auto de Infração foi constituído de forma irregular, por desrespeito às </w:t>
      </w:r>
      <w:r>
        <w:rPr>
          <w:rFonts w:ascii="Calibri" w:hAnsi="Calibri" w:cs="Calibri"/>
        </w:rPr>
        <w:t>regras previstas no artigo 15 da Resolução CAU/BR nº 022/2012, pois não observou os requisitos dos prazos legais para sua constituição, e nulo, pela falta de correspondência entre os fatos descritos no auto de infração e os dispositivos legais nele capitulados, opino pelo retorno à instância competente, a Agente de Fiscalização do CAU/RS, para que esta analise a defesa contra a notificação preventiva e verifique a necessidade de despacho pela manutenção da notificação, uma vez que, da análise do despacho re</w:t>
      </w:r>
      <w:r>
        <w:rPr>
          <w:rFonts w:ascii="Calibri" w:hAnsi="Calibri" w:cs="Calibri"/>
        </w:rPr>
        <w:t>alizado em 02/08/2022 e da defesa contra o auto de infração, resta comprovado que a defesa contra a notificação preventiva da parte autuada postada no dia 09/06/2022 não foi analisada, e para que se averigue a regularidade da situação que deu origem ao presente processo, nos termos dos artigos 75 e 76 da Resolução CAU/BR nº 198/2020.</w:t>
      </w:r>
    </w:p>
    <w:p w14:paraId="4A0CE122" w14:textId="77777777" w:rsidR="00123852" w:rsidRDefault="00123852">
      <w:pPr>
        <w:tabs>
          <w:tab w:val="left" w:pos="1418"/>
        </w:tabs>
        <w:jc w:val="both"/>
        <w:rPr>
          <w:rFonts w:ascii="Calibri" w:hAnsi="Calibri" w:cs="Calibri"/>
        </w:rPr>
      </w:pPr>
    </w:p>
    <w:p w14:paraId="6B25C4D8" w14:textId="77777777" w:rsidR="00123852" w:rsidRDefault="004402A9">
      <w:pPr>
        <w:tabs>
          <w:tab w:val="left" w:pos="1418"/>
        </w:tabs>
        <w:jc w:val="both"/>
      </w:pPr>
      <w:r>
        <w:rPr>
          <w:rFonts w:ascii="Calibri" w:hAnsi="Calibri" w:cs="Calibri"/>
        </w:rPr>
        <w:t xml:space="preserve">Ainda, de acordo com os autos, na opinião desta relatora, a pessoa jurídica fiscalizada, A. M. &amp; A. M. LTDA, inscrita no CNPJ sob o nº 20.429.323/0001-02, não afasta o mérito da ocorrência da infração, uma vez que o termo "Arquitetura" permanece no nome fantasia da empresa e mantem-se o </w:t>
      </w:r>
      <w:r>
        <w:rPr>
          <w:rFonts w:ascii="Calibri" w:hAnsi="Calibri" w:cs="Calibri"/>
          <w:i/>
          <w:iCs/>
        </w:rPr>
        <w:t>CNAE 7111100 - Serviços de Arquitetura</w:t>
      </w:r>
      <w:r>
        <w:rPr>
          <w:rFonts w:ascii="Calibri" w:hAnsi="Calibri" w:cs="Calibri"/>
        </w:rPr>
        <w:t xml:space="preserve">, constituída como atividade privativa de arquitetura e urbanismo, obrigando a empresa a manter </w:t>
      </w:r>
      <w:r>
        <w:rPr>
          <w:rFonts w:ascii="Calibri" w:hAnsi="Calibri" w:cs="Calibri"/>
        </w:rPr>
        <w:t>registro ativo no CAU, devendo contar com profissional arquiteto e urbanista, como responsável técnico anotado e não como serviço terceirizado por contrato de parceria conforme justifica em sua defesa.</w:t>
      </w:r>
    </w:p>
    <w:p w14:paraId="22FD7719" w14:textId="77777777" w:rsidR="00123852" w:rsidRDefault="00123852">
      <w:pPr>
        <w:tabs>
          <w:tab w:val="left" w:pos="1418"/>
        </w:tabs>
        <w:jc w:val="both"/>
        <w:rPr>
          <w:rFonts w:ascii="Calibri" w:hAnsi="Calibri" w:cs="Calibri"/>
        </w:rPr>
      </w:pPr>
    </w:p>
    <w:p w14:paraId="70CED1D2" w14:textId="77777777" w:rsidR="00123852" w:rsidRDefault="00123852">
      <w:pPr>
        <w:tabs>
          <w:tab w:val="left" w:pos="1418"/>
        </w:tabs>
        <w:jc w:val="center"/>
        <w:rPr>
          <w:rFonts w:ascii="Calibri" w:hAnsi="Calibri" w:cs="Calibri"/>
        </w:rPr>
      </w:pPr>
    </w:p>
    <w:p w14:paraId="49545A07" w14:textId="77777777" w:rsidR="00123852" w:rsidRDefault="004402A9">
      <w:pPr>
        <w:tabs>
          <w:tab w:val="left" w:pos="1418"/>
        </w:tabs>
        <w:jc w:val="center"/>
        <w:rPr>
          <w:rFonts w:ascii="Calibri" w:hAnsi="Calibri" w:cs="Calibri"/>
        </w:rPr>
      </w:pPr>
      <w:r>
        <w:rPr>
          <w:rFonts w:ascii="Calibri" w:hAnsi="Calibri" w:cs="Calibri"/>
        </w:rPr>
        <w:t>Porto Alegre – RS, 12/06/2023</w:t>
      </w:r>
    </w:p>
    <w:p w14:paraId="440E9862" w14:textId="77777777" w:rsidR="00123852" w:rsidRDefault="00123852">
      <w:pPr>
        <w:tabs>
          <w:tab w:val="left" w:pos="1418"/>
        </w:tabs>
        <w:jc w:val="center"/>
        <w:rPr>
          <w:rFonts w:ascii="Calibri" w:hAnsi="Calibri" w:cs="Calibri"/>
        </w:rPr>
      </w:pPr>
    </w:p>
    <w:p w14:paraId="7EF8B945" w14:textId="77777777" w:rsidR="00123852" w:rsidRDefault="004402A9">
      <w:pPr>
        <w:tabs>
          <w:tab w:val="left" w:pos="1418"/>
        </w:tabs>
        <w:jc w:val="center"/>
        <w:rPr>
          <w:rFonts w:ascii="Calibri" w:hAnsi="Calibri" w:cs="Calibri"/>
        </w:rPr>
      </w:pPr>
      <w:r>
        <w:rPr>
          <w:rFonts w:ascii="Calibri" w:hAnsi="Calibri" w:cs="Calibri"/>
        </w:rPr>
        <w:t>PATRICIA LOPES SILVA</w:t>
      </w:r>
    </w:p>
    <w:p w14:paraId="26E88BD2" w14:textId="77777777" w:rsidR="00123852" w:rsidRDefault="004402A9">
      <w:pPr>
        <w:tabs>
          <w:tab w:val="left" w:pos="1418"/>
        </w:tabs>
        <w:jc w:val="center"/>
        <w:rPr>
          <w:rFonts w:ascii="Calibri" w:hAnsi="Calibri" w:cs="Calibri"/>
        </w:rPr>
      </w:pPr>
      <w:r>
        <w:rPr>
          <w:rFonts w:ascii="Calibri" w:hAnsi="Calibri" w:cs="Calibri"/>
        </w:rPr>
        <w:t>Conselheira Relatora</w:t>
      </w:r>
    </w:p>
    <w:p w14:paraId="4248C597" w14:textId="77777777" w:rsidR="00123852" w:rsidRDefault="00123852">
      <w:pPr>
        <w:rPr>
          <w:rFonts w:ascii="Calibri" w:hAnsi="Calibri" w:cs="Calibri"/>
        </w:rPr>
      </w:pPr>
    </w:p>
    <w:p w14:paraId="7CD10493" w14:textId="77777777" w:rsidR="00123852" w:rsidRDefault="00123852">
      <w:pPr>
        <w:rPr>
          <w:rFonts w:ascii="Calibri" w:hAnsi="Calibri" w:cs="Calibri"/>
        </w:rPr>
      </w:pPr>
    </w:p>
    <w:p w14:paraId="79A9699E" w14:textId="77777777" w:rsidR="00123852" w:rsidRDefault="00123852">
      <w:pPr>
        <w:rPr>
          <w:rFonts w:ascii="Calibri" w:hAnsi="Calibri" w:cs="Calibri"/>
        </w:rPr>
      </w:pPr>
    </w:p>
    <w:p w14:paraId="7345DA17" w14:textId="77777777" w:rsidR="00123852" w:rsidRDefault="00123852">
      <w:pPr>
        <w:rPr>
          <w:rFonts w:ascii="Calibri" w:hAnsi="Calibri" w:cs="Calibri"/>
        </w:rPr>
      </w:pPr>
    </w:p>
    <w:p w14:paraId="59CCA2C2" w14:textId="77777777" w:rsidR="00123852" w:rsidRDefault="00123852">
      <w:pPr>
        <w:rPr>
          <w:rFonts w:ascii="Calibri" w:hAnsi="Calibri" w:cs="Calibri"/>
        </w:rPr>
      </w:pPr>
    </w:p>
    <w:p w14:paraId="1A8CD6CD" w14:textId="77777777" w:rsidR="00123852" w:rsidRDefault="00123852">
      <w:pPr>
        <w:rPr>
          <w:rFonts w:ascii="Calibri" w:hAnsi="Calibri" w:cs="Calibri"/>
        </w:rPr>
      </w:pPr>
    </w:p>
    <w:p w14:paraId="281946A6" w14:textId="77777777" w:rsidR="00123852" w:rsidRDefault="00123852">
      <w:pPr>
        <w:rPr>
          <w:rFonts w:ascii="Calibri" w:hAnsi="Calibri" w:cs="Calibri"/>
        </w:rPr>
      </w:pPr>
    </w:p>
    <w:p w14:paraId="6CB80F6A" w14:textId="77777777" w:rsidR="00123852" w:rsidRDefault="00123852">
      <w:pPr>
        <w:rPr>
          <w:rFonts w:ascii="Calibri" w:hAnsi="Calibri" w:cs="Calibri"/>
        </w:rPr>
      </w:pPr>
    </w:p>
    <w:p w14:paraId="6C344FCA" w14:textId="77777777" w:rsidR="00123852" w:rsidRDefault="00123852">
      <w:pPr>
        <w:rPr>
          <w:rFonts w:ascii="Calibri" w:hAnsi="Calibri" w:cs="Calibri"/>
        </w:rPr>
      </w:pPr>
    </w:p>
    <w:p w14:paraId="2DE5E302" w14:textId="77777777" w:rsidR="00123852" w:rsidRDefault="00123852">
      <w:pPr>
        <w:rPr>
          <w:rFonts w:ascii="Calibri" w:hAnsi="Calibri" w:cs="Calibri"/>
        </w:rPr>
      </w:pPr>
    </w:p>
    <w:p w14:paraId="6742897C" w14:textId="77777777" w:rsidR="00123852" w:rsidRDefault="00123852">
      <w:pPr>
        <w:rPr>
          <w:rFonts w:ascii="Calibri" w:hAnsi="Calibri" w:cs="Calibri"/>
        </w:rPr>
      </w:pPr>
    </w:p>
    <w:p w14:paraId="7EA13801" w14:textId="77777777" w:rsidR="00123852" w:rsidRDefault="00123852">
      <w:pPr>
        <w:rPr>
          <w:rFonts w:ascii="Calibri" w:hAnsi="Calibri" w:cs="Calibri"/>
        </w:rPr>
      </w:pPr>
    </w:p>
    <w:p w14:paraId="09EE7607" w14:textId="77777777" w:rsidR="00123852" w:rsidRDefault="00123852">
      <w:pPr>
        <w:rPr>
          <w:rFonts w:ascii="Calibri" w:hAnsi="Calibri" w:cs="Calibri"/>
        </w:rPr>
      </w:pPr>
    </w:p>
    <w:tbl>
      <w:tblPr>
        <w:tblW w:w="9348" w:type="dxa"/>
        <w:tblCellMar>
          <w:left w:w="10" w:type="dxa"/>
          <w:right w:w="10" w:type="dxa"/>
        </w:tblCellMar>
        <w:tblLook w:val="04A0" w:firstRow="1" w:lastRow="0" w:firstColumn="1" w:lastColumn="0" w:noHBand="0" w:noVBand="1"/>
      </w:tblPr>
      <w:tblGrid>
        <w:gridCol w:w="1828"/>
        <w:gridCol w:w="7520"/>
      </w:tblGrid>
      <w:tr w:rsidR="00123852" w14:paraId="6E84AF34" w14:textId="77777777">
        <w:tblPrEx>
          <w:tblCellMar>
            <w:top w:w="0" w:type="dxa"/>
            <w:bottom w:w="0" w:type="dxa"/>
          </w:tblCellMar>
        </w:tblPrEx>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1C32A12B" w14:textId="77777777" w:rsidR="00123852" w:rsidRDefault="004402A9">
            <w:pPr>
              <w:tabs>
                <w:tab w:val="left" w:pos="1418"/>
              </w:tabs>
              <w:rPr>
                <w:rFonts w:ascii="Calibri" w:hAnsi="Calibri" w:cs="Calibri"/>
              </w:rPr>
            </w:pPr>
            <w:r>
              <w:rPr>
                <w:rFonts w:ascii="Calibri" w:hAnsi="Calibri" w:cs="Calibri"/>
              </w:rPr>
              <w:t>PROCESSO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D5DB20E" w14:textId="77777777" w:rsidR="00123852" w:rsidRDefault="004402A9">
            <w:pPr>
              <w:tabs>
                <w:tab w:val="left" w:pos="1418"/>
              </w:tabs>
              <w:rPr>
                <w:rFonts w:ascii="Calibri" w:hAnsi="Calibri" w:cs="Calibri"/>
              </w:rPr>
            </w:pPr>
            <w:r>
              <w:rPr>
                <w:rFonts w:ascii="Calibri" w:hAnsi="Calibri" w:cs="Calibri"/>
              </w:rPr>
              <w:t>1000153308/2022</w:t>
            </w:r>
          </w:p>
        </w:tc>
      </w:tr>
      <w:tr w:rsidR="00123852" w14:paraId="3176A586" w14:textId="77777777">
        <w:tblPrEx>
          <w:tblCellMar>
            <w:top w:w="0" w:type="dxa"/>
            <w:bottom w:w="0" w:type="dxa"/>
          </w:tblCellMar>
        </w:tblPrEx>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73426236" w14:textId="77777777" w:rsidR="00123852" w:rsidRDefault="004402A9">
            <w:pPr>
              <w:tabs>
                <w:tab w:val="left" w:pos="1418"/>
              </w:tabs>
              <w:rPr>
                <w:rFonts w:ascii="Calibri" w:hAnsi="Calibri" w:cs="Calibri"/>
              </w:rPr>
            </w:pPr>
            <w:r>
              <w:rPr>
                <w:rFonts w:ascii="Calibri" w:hAnsi="Calibri" w:cs="Calibri"/>
              </w:rPr>
              <w:t>PROTOCOLO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4BEA96D" w14:textId="77777777" w:rsidR="00123852" w:rsidRDefault="004402A9">
            <w:pPr>
              <w:tabs>
                <w:tab w:val="left" w:pos="1418"/>
              </w:tabs>
            </w:pPr>
            <w:r>
              <w:rPr>
                <w:rFonts w:ascii="Calibri" w:hAnsi="Calibri" w:cs="Calibri"/>
              </w:rPr>
              <w:t>1522787/2022</w:t>
            </w:r>
          </w:p>
        </w:tc>
      </w:tr>
      <w:tr w:rsidR="00123852" w14:paraId="79BD1004" w14:textId="77777777">
        <w:tblPrEx>
          <w:tblCellMar>
            <w:top w:w="0" w:type="dxa"/>
            <w:bottom w:w="0" w:type="dxa"/>
          </w:tblCellMar>
        </w:tblPrEx>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2FB8C0E0" w14:textId="77777777" w:rsidR="00123852" w:rsidRDefault="004402A9">
            <w:pPr>
              <w:tabs>
                <w:tab w:val="left" w:pos="1418"/>
              </w:tabs>
              <w:rPr>
                <w:rFonts w:ascii="Calibri" w:hAnsi="Calibri" w:cs="Calibri"/>
              </w:rPr>
            </w:pPr>
            <w:r>
              <w:rPr>
                <w:rFonts w:ascii="Calibri" w:hAnsi="Calibri" w:cs="Calibri"/>
              </w:rPr>
              <w:lastRenderedPageBreak/>
              <w:t>INTERESSADO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DCC17E2" w14:textId="77777777" w:rsidR="00123852" w:rsidRDefault="004402A9">
            <w:pPr>
              <w:tabs>
                <w:tab w:val="left" w:pos="1418"/>
              </w:tabs>
              <w:rPr>
                <w:rFonts w:ascii="Calibri" w:hAnsi="Calibri" w:cs="Calibri"/>
              </w:rPr>
            </w:pPr>
            <w:r>
              <w:rPr>
                <w:rFonts w:ascii="Calibri" w:hAnsi="Calibri" w:cs="Calibri"/>
              </w:rPr>
              <w:t>A. M. &amp; A. M. LTDA</w:t>
            </w:r>
          </w:p>
        </w:tc>
      </w:tr>
      <w:tr w:rsidR="00123852" w14:paraId="55B08A45" w14:textId="77777777">
        <w:tblPrEx>
          <w:tblCellMar>
            <w:top w:w="0" w:type="dxa"/>
            <w:bottom w:w="0" w:type="dxa"/>
          </w:tblCellMar>
        </w:tblPrEx>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651C5E44" w14:textId="77777777" w:rsidR="00123852" w:rsidRDefault="004402A9">
            <w:pPr>
              <w:tabs>
                <w:tab w:val="left" w:pos="1418"/>
              </w:tabs>
              <w:rPr>
                <w:rFonts w:ascii="Calibri" w:hAnsi="Calibri" w:cs="Calibri"/>
              </w:rPr>
            </w:pPr>
            <w:r>
              <w:rPr>
                <w:rFonts w:ascii="Calibri" w:hAnsi="Calibri" w:cs="Calibri"/>
              </w:rPr>
              <w:t>ASSUNTO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0C593770" w14:textId="77777777" w:rsidR="00123852" w:rsidRDefault="004402A9">
            <w:pPr>
              <w:jc w:val="both"/>
              <w:rPr>
                <w:rFonts w:ascii="Calibri" w:hAnsi="Calibri" w:cs="Calibri"/>
              </w:rPr>
            </w:pPr>
            <w:r>
              <w:rPr>
                <w:rFonts w:ascii="Calibri" w:hAnsi="Calibri" w:cs="Calibri"/>
              </w:rPr>
              <w:t>AUSÊNCIA DE REGISTRO DE PESSOA JURÍDICA</w:t>
            </w:r>
          </w:p>
        </w:tc>
      </w:tr>
      <w:tr w:rsidR="00123852" w14:paraId="77D598F7" w14:textId="77777777">
        <w:tblPrEx>
          <w:tblCellMar>
            <w:top w:w="0" w:type="dxa"/>
            <w:bottom w:w="0" w:type="dxa"/>
          </w:tblCellMar>
        </w:tblPrEx>
        <w:trPr>
          <w:trHeight w:val="506"/>
        </w:trPr>
        <w:tc>
          <w:tcPr>
            <w:tcW w:w="9348" w:type="dxa"/>
            <w:gridSpan w:val="2"/>
            <w:tcBorders>
              <w:top w:val="single" w:sz="18" w:space="0" w:color="808080"/>
              <w:bottom w:val="single" w:sz="12" w:space="0" w:color="808080"/>
            </w:tcBorders>
            <w:shd w:val="clear" w:color="auto" w:fill="auto"/>
            <w:tcMar>
              <w:top w:w="0" w:type="dxa"/>
              <w:left w:w="108" w:type="dxa"/>
              <w:bottom w:w="0" w:type="dxa"/>
              <w:right w:w="108" w:type="dxa"/>
            </w:tcMar>
            <w:vAlign w:val="center"/>
          </w:tcPr>
          <w:p w14:paraId="70B556F3" w14:textId="77777777" w:rsidR="00123852" w:rsidRDefault="004402A9">
            <w:pPr>
              <w:tabs>
                <w:tab w:val="left" w:pos="1418"/>
              </w:tabs>
              <w:jc w:val="center"/>
            </w:pPr>
            <w:r>
              <w:rPr>
                <w:rFonts w:ascii="Calibri" w:hAnsi="Calibri" w:cs="Calibri"/>
                <w:b/>
              </w:rPr>
              <w:t>DELIBERAÇÃO Nº 111/2023 – CEP-CAU/RS</w:t>
            </w:r>
          </w:p>
        </w:tc>
      </w:tr>
    </w:tbl>
    <w:p w14:paraId="585A4320" w14:textId="77777777" w:rsidR="00123852" w:rsidRDefault="00123852">
      <w:pPr>
        <w:rPr>
          <w:rFonts w:ascii="Calibri" w:hAnsi="Calibri" w:cs="Calibri"/>
        </w:rPr>
      </w:pPr>
    </w:p>
    <w:p w14:paraId="19CE0529" w14:textId="77777777" w:rsidR="00123852" w:rsidRDefault="004402A9">
      <w:pPr>
        <w:tabs>
          <w:tab w:val="left" w:pos="1418"/>
        </w:tabs>
        <w:jc w:val="both"/>
        <w:rPr>
          <w:rFonts w:ascii="Calibri" w:hAnsi="Calibri" w:cs="Calibri"/>
        </w:rPr>
      </w:pPr>
      <w:r>
        <w:rPr>
          <w:rFonts w:ascii="Calibri" w:hAnsi="Calibri" w:cs="Calibri"/>
        </w:rPr>
        <w:t xml:space="preserve">A COMISSÃO DE EXERCÍCIO PROFISSIONAL - </w:t>
      </w:r>
      <w:r>
        <w:rPr>
          <w:rFonts w:ascii="Calibri" w:hAnsi="Calibri" w:cs="Calibri"/>
        </w:rPr>
        <w:t>CEP-CAU/RS, reunida ordinariamente, em Porto Alegre - RS, na sede do CAU/RS, em 12/06/2023, no uso das competências que lhe confere o inciso VI do art. 95 do Regimento Interno do CAU/RS, após análise do assunto em epígrafe;</w:t>
      </w:r>
    </w:p>
    <w:p w14:paraId="0FA8A3E7" w14:textId="77777777" w:rsidR="00123852" w:rsidRDefault="00123852">
      <w:pPr>
        <w:tabs>
          <w:tab w:val="left" w:pos="1418"/>
        </w:tabs>
        <w:jc w:val="both"/>
        <w:rPr>
          <w:rFonts w:ascii="Calibri" w:hAnsi="Calibri" w:cs="Calibri"/>
        </w:rPr>
      </w:pPr>
    </w:p>
    <w:p w14:paraId="53A49CA0" w14:textId="77777777" w:rsidR="00123852" w:rsidRDefault="004402A9">
      <w:pPr>
        <w:tabs>
          <w:tab w:val="left" w:pos="1418"/>
        </w:tabs>
        <w:jc w:val="both"/>
        <w:rPr>
          <w:rFonts w:ascii="Calibri" w:hAnsi="Calibri" w:cs="Calibri"/>
        </w:rPr>
      </w:pPr>
      <w:r>
        <w:rPr>
          <w:rFonts w:ascii="Calibri" w:hAnsi="Calibri" w:cs="Calibri"/>
        </w:rPr>
        <w:t>Considerando que a pessoa jurídica, A. M. &amp; A. M. LTDA, inscrita no CNPJ sob o nº 20.429.323/0001-02, depois de devidamente notificada sem regularizar a situação averiguada, foi autuada por exercer atividade afeita à profissão de arquitetura e urbanismo, sem, contudo, estar registrada no CAU;</w:t>
      </w:r>
    </w:p>
    <w:p w14:paraId="6D197971" w14:textId="77777777" w:rsidR="00123852" w:rsidRDefault="00123852">
      <w:pPr>
        <w:tabs>
          <w:tab w:val="left" w:pos="1418"/>
        </w:tabs>
        <w:jc w:val="both"/>
        <w:rPr>
          <w:rFonts w:ascii="Calibri" w:hAnsi="Calibri" w:cs="Calibri"/>
        </w:rPr>
      </w:pPr>
    </w:p>
    <w:p w14:paraId="0554E3A8" w14:textId="77777777" w:rsidR="00123852" w:rsidRDefault="004402A9">
      <w:pPr>
        <w:tabs>
          <w:tab w:val="left" w:pos="1418"/>
        </w:tabs>
        <w:jc w:val="both"/>
      </w:pPr>
      <w:r>
        <w:rPr>
          <w:rFonts w:ascii="Calibri" w:hAnsi="Calibri" w:cs="Calibri"/>
        </w:rPr>
        <w:t xml:space="preserve">Considerando o art. 52, </w:t>
      </w:r>
      <w:r>
        <w:rPr>
          <w:rFonts w:ascii="Calibri" w:hAnsi="Calibri" w:cs="Calibri"/>
          <w:i/>
          <w:iCs/>
        </w:rPr>
        <w:t>caput</w:t>
      </w:r>
      <w:r>
        <w:rPr>
          <w:rFonts w:ascii="Calibri" w:hAnsi="Calibri" w:cs="Calibri"/>
        </w:rPr>
        <w:t>, da Resolução CAU/BR nº 198/2020, que diz “</w:t>
      </w:r>
      <w:r>
        <w:rPr>
          <w:rFonts w:ascii="Calibri" w:hAnsi="Calibri" w:cs="Calibri"/>
          <w:i/>
          <w:iCs/>
        </w:rPr>
        <w:t>apresentada defesa ao auto de infração, esta será encaminhada à CEP-CAU/UF para apreciação e julgamento, com base em relatório e voto fundamentado do conselheiro relator designado dentre os membros da comissão”;</w:t>
      </w:r>
    </w:p>
    <w:p w14:paraId="24AE6466" w14:textId="77777777" w:rsidR="00123852" w:rsidRDefault="00123852">
      <w:pPr>
        <w:tabs>
          <w:tab w:val="left" w:pos="1418"/>
        </w:tabs>
        <w:jc w:val="both"/>
        <w:rPr>
          <w:rFonts w:ascii="Calibri" w:hAnsi="Calibri" w:cs="Calibri"/>
          <w:i/>
          <w:iCs/>
        </w:rPr>
      </w:pPr>
    </w:p>
    <w:p w14:paraId="514E51A7" w14:textId="77777777" w:rsidR="00123852" w:rsidRDefault="00123852">
      <w:pPr>
        <w:tabs>
          <w:tab w:val="left" w:pos="1418"/>
        </w:tabs>
        <w:jc w:val="both"/>
        <w:rPr>
          <w:rFonts w:ascii="Calibri" w:hAnsi="Calibri" w:cs="Calibri"/>
        </w:rPr>
      </w:pPr>
    </w:p>
    <w:p w14:paraId="449F6123" w14:textId="77777777" w:rsidR="00123852" w:rsidRDefault="004402A9">
      <w:pPr>
        <w:autoSpaceDE w:val="0"/>
        <w:jc w:val="both"/>
      </w:pPr>
      <w:bookmarkStart w:id="3" w:name="_Hlk131842019"/>
      <w:bookmarkStart w:id="4" w:name="_Hlk131843876"/>
      <w:r>
        <w:rPr>
          <w:rFonts w:ascii="Calibri" w:hAnsi="Calibri" w:cs="Calibri"/>
        </w:rPr>
        <w:t>Considerando que não houve o recebimento da notificação preventiva pela autuada,</w:t>
      </w:r>
      <w:r>
        <w:rPr>
          <w:rFonts w:ascii="Calibri" w:eastAsia="Calibri" w:hAnsi="Calibri" w:cs="Calibri"/>
        </w:rPr>
        <w:t xml:space="preserve"> </w:t>
      </w:r>
      <w:r>
        <w:rPr>
          <w:rFonts w:ascii="Calibri" w:hAnsi="Calibri" w:cs="Calibri"/>
        </w:rPr>
        <w:t>sendo lavrado auto de infração e multa sem a efetiva comunicação deste ato</w:t>
      </w:r>
      <w:r>
        <w:rPr>
          <w:rFonts w:ascii="Calibri" w:eastAsia="Calibri" w:hAnsi="Calibri" w:cs="Calibri"/>
        </w:rPr>
        <w:t>;</w:t>
      </w:r>
    </w:p>
    <w:p w14:paraId="315E6404" w14:textId="77777777" w:rsidR="00123852" w:rsidRDefault="00123852">
      <w:pPr>
        <w:autoSpaceDE w:val="0"/>
        <w:jc w:val="both"/>
        <w:rPr>
          <w:rFonts w:ascii="Calibri" w:eastAsia="Calibri" w:hAnsi="Calibri" w:cs="Calibri"/>
        </w:rPr>
      </w:pPr>
    </w:p>
    <w:p w14:paraId="0D2FC14D" w14:textId="77777777" w:rsidR="00123852" w:rsidRDefault="004402A9">
      <w:pPr>
        <w:autoSpaceDE w:val="0"/>
        <w:jc w:val="both"/>
      </w:pPr>
      <w:r>
        <w:rPr>
          <w:rFonts w:ascii="Calibri" w:hAnsi="Calibri" w:cs="Calibri"/>
        </w:rPr>
        <w:t>Considerando que, anulado este ato processual, são anulados todos os atos processuais subsequentes, inclusive o auto de infração lavrado em 27/06/2023, bem como os autos devem, em tese, retornar à instância competente, a Agente de Fiscalização do CAU/RS, para repetição ou retificação;</w:t>
      </w:r>
    </w:p>
    <w:p w14:paraId="7C176443" w14:textId="77777777" w:rsidR="00123852" w:rsidRDefault="00123852">
      <w:pPr>
        <w:autoSpaceDE w:val="0"/>
        <w:jc w:val="both"/>
        <w:rPr>
          <w:rFonts w:ascii="Calibri" w:eastAsia="Calibri" w:hAnsi="Calibri" w:cs="Calibri"/>
        </w:rPr>
      </w:pPr>
    </w:p>
    <w:bookmarkEnd w:id="3"/>
    <w:bookmarkEnd w:id="4"/>
    <w:p w14:paraId="286E4E82" w14:textId="77777777" w:rsidR="00123852" w:rsidRDefault="00123852">
      <w:pPr>
        <w:tabs>
          <w:tab w:val="left" w:pos="1418"/>
        </w:tabs>
        <w:jc w:val="both"/>
        <w:rPr>
          <w:rFonts w:ascii="Calibri" w:hAnsi="Calibri" w:cs="Calibri"/>
          <w:b/>
        </w:rPr>
      </w:pPr>
    </w:p>
    <w:p w14:paraId="2AC6A7EC" w14:textId="77777777" w:rsidR="00123852" w:rsidRDefault="004402A9">
      <w:pPr>
        <w:tabs>
          <w:tab w:val="left" w:pos="1418"/>
        </w:tabs>
        <w:jc w:val="both"/>
        <w:rPr>
          <w:rFonts w:ascii="Calibri" w:hAnsi="Calibri" w:cs="Calibri"/>
          <w:b/>
        </w:rPr>
      </w:pPr>
      <w:r>
        <w:rPr>
          <w:rFonts w:ascii="Calibri" w:hAnsi="Calibri" w:cs="Calibri"/>
          <w:b/>
        </w:rPr>
        <w:t>DELIBEROU:</w:t>
      </w:r>
    </w:p>
    <w:p w14:paraId="2224C248" w14:textId="77777777" w:rsidR="00123852" w:rsidRDefault="00123852">
      <w:pPr>
        <w:tabs>
          <w:tab w:val="left" w:pos="1418"/>
        </w:tabs>
        <w:jc w:val="both"/>
        <w:rPr>
          <w:rFonts w:ascii="Calibri" w:hAnsi="Calibri" w:cs="Calibri"/>
        </w:rPr>
      </w:pPr>
    </w:p>
    <w:p w14:paraId="773E0AD0" w14:textId="77777777" w:rsidR="00123852" w:rsidRDefault="004402A9">
      <w:pPr>
        <w:pStyle w:val="PargrafodaLista"/>
        <w:numPr>
          <w:ilvl w:val="0"/>
          <w:numId w:val="1"/>
        </w:numPr>
        <w:tabs>
          <w:tab w:val="left" w:pos="1418"/>
        </w:tabs>
        <w:ind w:left="0" w:hanging="11"/>
        <w:jc w:val="both"/>
        <w:rPr>
          <w:rFonts w:ascii="Calibri" w:hAnsi="Calibri" w:cs="Calibri"/>
        </w:rPr>
      </w:pPr>
      <w:r>
        <w:rPr>
          <w:rFonts w:ascii="Calibri" w:hAnsi="Calibri" w:cs="Calibri"/>
        </w:rPr>
        <w:t xml:space="preserve">Pela extinção do processo, </w:t>
      </w:r>
      <w:bookmarkStart w:id="5" w:name="_Hlk131844466"/>
      <w:r>
        <w:rPr>
          <w:rFonts w:ascii="Calibri" w:hAnsi="Calibri" w:cs="Calibri"/>
        </w:rPr>
        <w:t>com fulcro no art. 78, inciso I c/c o art. 64, inciso I, da Resolução CAU/BR nº 198/2020</w:t>
      </w:r>
      <w:bookmarkEnd w:id="5"/>
      <w:r>
        <w:rPr>
          <w:rFonts w:ascii="Calibri" w:hAnsi="Calibri" w:cs="Calibri"/>
        </w:rPr>
        <w:t>, uma vez que restou comprovado que o Auto de Infração foi constituído de forma irregular, por desrespeito às regras previstas nos artigos 15 e 16 da Resolução CAU/BR nº 022/2012, pois não observou os requisitos para sua constituição;</w:t>
      </w:r>
    </w:p>
    <w:p w14:paraId="2231B26B" w14:textId="77777777" w:rsidR="00123852" w:rsidRDefault="00123852">
      <w:pPr>
        <w:pStyle w:val="PargrafodaLista"/>
        <w:tabs>
          <w:tab w:val="left" w:pos="1418"/>
        </w:tabs>
        <w:ind w:left="0"/>
        <w:jc w:val="both"/>
        <w:rPr>
          <w:rFonts w:ascii="Calibri" w:hAnsi="Calibri" w:cs="Calibri"/>
        </w:rPr>
      </w:pPr>
    </w:p>
    <w:p w14:paraId="6796793A" w14:textId="77777777" w:rsidR="00123852" w:rsidRDefault="004402A9">
      <w:pPr>
        <w:pStyle w:val="PargrafodaLista"/>
        <w:numPr>
          <w:ilvl w:val="0"/>
          <w:numId w:val="1"/>
        </w:numPr>
        <w:tabs>
          <w:tab w:val="left" w:pos="1418"/>
        </w:tabs>
        <w:ind w:left="0" w:hanging="11"/>
        <w:jc w:val="both"/>
        <w:rPr>
          <w:rFonts w:ascii="Calibri" w:hAnsi="Calibri" w:cs="Calibri"/>
        </w:rPr>
      </w:pPr>
      <w:bookmarkStart w:id="6" w:name="_Hlk131844646"/>
      <w:r>
        <w:rPr>
          <w:rFonts w:ascii="Calibri" w:hAnsi="Calibri" w:cs="Calibri"/>
        </w:rPr>
        <w:t>Por aprovar, unanimemente, o voto do(a) relator(a), conselheiro(a) PATRICIA LOPES SILVA, decidindo por conhecer e deferir a defesa apresentada ao auto de infração, bem como pela extinção e arquivamento do processo, com fulcro no art. 49, § 2º, inciso III, e art. 52, caput, da Resolução CAU/BR nº 198/2020, pelas razões elencadas no voto fundamentado.</w:t>
      </w:r>
    </w:p>
    <w:bookmarkEnd w:id="6"/>
    <w:p w14:paraId="12B5956B" w14:textId="77777777" w:rsidR="00123852" w:rsidRDefault="00123852">
      <w:pPr>
        <w:pStyle w:val="PargrafodaLista"/>
        <w:tabs>
          <w:tab w:val="left" w:pos="1418"/>
        </w:tabs>
        <w:ind w:left="0"/>
        <w:jc w:val="both"/>
        <w:rPr>
          <w:rFonts w:ascii="Calibri" w:hAnsi="Calibri" w:cs="Calibri"/>
        </w:rPr>
      </w:pPr>
    </w:p>
    <w:p w14:paraId="5B31DA33" w14:textId="77777777" w:rsidR="00123852" w:rsidRDefault="004402A9">
      <w:pPr>
        <w:pStyle w:val="PargrafodaLista"/>
        <w:numPr>
          <w:ilvl w:val="0"/>
          <w:numId w:val="1"/>
        </w:numPr>
        <w:tabs>
          <w:tab w:val="left" w:pos="1418"/>
        </w:tabs>
        <w:ind w:left="0" w:firstLine="0"/>
        <w:jc w:val="both"/>
      </w:pPr>
      <w:bookmarkStart w:id="7" w:name="_Hlk131845450"/>
      <w:r>
        <w:rPr>
          <w:rFonts w:ascii="Calibri" w:hAnsi="Calibri" w:cs="Calibri"/>
        </w:rPr>
        <w:lastRenderedPageBreak/>
        <w:t xml:space="preserve">Por informar o interessado desta decisão, concedendo-lhe o prazo de 30 </w:t>
      </w:r>
      <w:r>
        <w:rPr>
          <w:rFonts w:ascii="Calibri" w:hAnsi="Calibri" w:cs="Calibri"/>
        </w:rPr>
        <w:t xml:space="preserve">(trinta) dias para, querendo, interpor recurso ao Plenário do CAU/RS, em conformidade com o disposto nos arts. 53, </w:t>
      </w:r>
      <w:r>
        <w:rPr>
          <w:rFonts w:ascii="Calibri" w:hAnsi="Calibri" w:cs="Calibri"/>
          <w:i/>
          <w:iCs/>
        </w:rPr>
        <w:t>caput</w:t>
      </w:r>
      <w:r>
        <w:rPr>
          <w:rFonts w:ascii="Calibri" w:hAnsi="Calibri" w:cs="Calibri"/>
        </w:rPr>
        <w:t xml:space="preserve"> e § 1º, 54, parágrafo único, e 71 da Resolução CAU/BR nº 198/2020;</w:t>
      </w:r>
    </w:p>
    <w:bookmarkEnd w:id="7"/>
    <w:p w14:paraId="228CB670" w14:textId="77777777" w:rsidR="00123852" w:rsidRDefault="00123852">
      <w:pPr>
        <w:pStyle w:val="PargrafodaLista"/>
        <w:tabs>
          <w:tab w:val="left" w:pos="1418"/>
        </w:tabs>
        <w:jc w:val="both"/>
        <w:rPr>
          <w:rFonts w:ascii="Calibri" w:hAnsi="Calibri" w:cs="Calibri"/>
        </w:rPr>
      </w:pPr>
    </w:p>
    <w:p w14:paraId="0B3FAD59" w14:textId="77777777" w:rsidR="00123852" w:rsidRDefault="004402A9">
      <w:pPr>
        <w:pStyle w:val="PargrafodaLista"/>
        <w:numPr>
          <w:ilvl w:val="0"/>
          <w:numId w:val="1"/>
        </w:numPr>
        <w:tabs>
          <w:tab w:val="left" w:pos="1418"/>
        </w:tabs>
        <w:ind w:left="0" w:firstLine="0"/>
        <w:jc w:val="both"/>
        <w:rPr>
          <w:rFonts w:ascii="Calibri" w:hAnsi="Calibri" w:cs="Calibri"/>
        </w:rPr>
      </w:pPr>
      <w:r>
        <w:rPr>
          <w:rFonts w:ascii="Calibri" w:hAnsi="Calibri" w:cs="Calibri"/>
        </w:rPr>
        <w:t xml:space="preserve">Após o trânsito em julgado, cientifique-se à Unidade de </w:t>
      </w:r>
      <w:r>
        <w:rPr>
          <w:rFonts w:ascii="Calibri" w:hAnsi="Calibri" w:cs="Calibri"/>
        </w:rPr>
        <w:t xml:space="preserve">Fiscalização do CAU/RS, </w:t>
      </w:r>
      <w:bookmarkStart w:id="8" w:name="_Hlk131845910"/>
      <w:r>
        <w:rPr>
          <w:rFonts w:ascii="Calibri" w:hAnsi="Calibri" w:cs="Calibri"/>
        </w:rPr>
        <w:t>para que averigue a regularidade da situação que deu origem ao Auto de Infração do presente processo, no termo do artigo 75 da Resolução CAU/BR nº 198/2020</w:t>
      </w:r>
      <w:bookmarkEnd w:id="8"/>
      <w:r>
        <w:rPr>
          <w:rFonts w:ascii="Calibri" w:hAnsi="Calibri" w:cs="Calibri"/>
        </w:rPr>
        <w:t>, caso a empresa esteja inativa, requisitando novamente os documentos atualizados que comprovem tal situação, se a empresa estiver ativa, exigindo o devido registro no CAU;</w:t>
      </w:r>
    </w:p>
    <w:p w14:paraId="24E9EDD3" w14:textId="77777777" w:rsidR="00123852" w:rsidRDefault="00123852">
      <w:pPr>
        <w:pStyle w:val="PargrafodaLista"/>
        <w:tabs>
          <w:tab w:val="left" w:pos="1418"/>
        </w:tabs>
        <w:ind w:left="0"/>
        <w:jc w:val="both"/>
        <w:rPr>
          <w:rFonts w:ascii="Calibri" w:hAnsi="Calibri" w:cs="Calibri"/>
        </w:rPr>
      </w:pPr>
    </w:p>
    <w:p w14:paraId="3D557DDC" w14:textId="77777777" w:rsidR="00123852" w:rsidRDefault="00123852">
      <w:pPr>
        <w:pStyle w:val="PargrafodaLista"/>
        <w:rPr>
          <w:rFonts w:ascii="Calibri" w:hAnsi="Calibri" w:cs="Calibri"/>
        </w:rPr>
      </w:pPr>
      <w:bookmarkStart w:id="9" w:name="_Hlk131846167"/>
    </w:p>
    <w:bookmarkEnd w:id="9"/>
    <w:p w14:paraId="13CA4255" w14:textId="77777777" w:rsidR="00123852" w:rsidRDefault="004402A9">
      <w:pPr>
        <w:jc w:val="center"/>
        <w:rPr>
          <w:rFonts w:ascii="Calibri" w:hAnsi="Calibri" w:cs="Calibri"/>
        </w:rPr>
      </w:pPr>
      <w:r>
        <w:rPr>
          <w:rFonts w:ascii="Calibri" w:hAnsi="Calibri" w:cs="Calibri"/>
        </w:rPr>
        <w:t>Porto Alegre - RS,  12 de junho de 2023</w:t>
      </w:r>
    </w:p>
    <w:p w14:paraId="515F6F73" w14:textId="77777777" w:rsidR="004402A9" w:rsidRDefault="004402A9">
      <w:pPr>
        <w:sectPr w:rsidR="00000000">
          <w:headerReference w:type="default" r:id="rId7"/>
          <w:footerReference w:type="default" r:id="rId8"/>
          <w:pgSz w:w="11900" w:h="16840"/>
          <w:pgMar w:top="1985" w:right="851" w:bottom="851" w:left="1701" w:header="1418" w:footer="567" w:gutter="0"/>
          <w:pgNumType w:start="1"/>
          <w:cols w:space="720"/>
        </w:sectPr>
      </w:pPr>
    </w:p>
    <w:p w14:paraId="55436DEF" w14:textId="77777777" w:rsidR="00123852" w:rsidRDefault="00123852">
      <w:pPr>
        <w:rPr>
          <w:rFonts w:ascii="Calibri" w:hAnsi="Calibri" w:cs="Calibri"/>
        </w:rPr>
      </w:pPr>
    </w:p>
    <w:p w14:paraId="16DD5DE4" w14:textId="77777777" w:rsidR="00123852" w:rsidRDefault="004402A9">
      <w:pPr>
        <w:tabs>
          <w:tab w:val="left" w:pos="1418"/>
        </w:tabs>
        <w:jc w:val="both"/>
        <w:rPr>
          <w:rFonts w:ascii="Calibri" w:hAnsi="Calibri" w:cs="Calibri"/>
        </w:rPr>
      </w:pPr>
      <w:bookmarkStart w:id="10" w:name="_Hlk131846269"/>
      <w:r>
        <w:rPr>
          <w:rFonts w:ascii="Calibri" w:hAnsi="Calibri" w:cs="Calibri"/>
        </w:rPr>
        <w:t>Acompanhado dos votos das conselheiras Orildes Tres e Patricia Lopes Silva e do voto do conselheiro Rafael Artico, atesto a veracidade das informações aqui apresentadas.</w:t>
      </w:r>
    </w:p>
    <w:p w14:paraId="4567B52A" w14:textId="77777777" w:rsidR="00123852" w:rsidRDefault="00123852">
      <w:pPr>
        <w:rPr>
          <w:rFonts w:ascii="Calibri" w:hAnsi="Calibri" w:cs="Calibri"/>
        </w:rPr>
      </w:pPr>
    </w:p>
    <w:p w14:paraId="369DF515" w14:textId="77777777" w:rsidR="00123852" w:rsidRDefault="00123852">
      <w:pPr>
        <w:rPr>
          <w:rFonts w:ascii="Calibri" w:hAnsi="Calibri" w:cs="Calibri"/>
        </w:rPr>
      </w:pPr>
    </w:p>
    <w:p w14:paraId="64D004E3" w14:textId="77777777" w:rsidR="00123852" w:rsidRDefault="00123852">
      <w:pPr>
        <w:rPr>
          <w:rFonts w:ascii="Calibri" w:hAnsi="Calibri" w:cs="Calibri"/>
        </w:rPr>
      </w:pPr>
    </w:p>
    <w:p w14:paraId="1B5865A3" w14:textId="77777777" w:rsidR="00123852" w:rsidRDefault="004402A9">
      <w:pPr>
        <w:jc w:val="center"/>
        <w:rPr>
          <w:rFonts w:ascii="Calibri" w:hAnsi="Calibri" w:cs="Calibri"/>
          <w:b/>
        </w:rPr>
      </w:pPr>
      <w:r>
        <w:rPr>
          <w:rFonts w:ascii="Calibri" w:hAnsi="Calibri" w:cs="Calibri"/>
          <w:b/>
        </w:rPr>
        <w:t>Carlos Eduardo Mesquita Pedone</w:t>
      </w:r>
    </w:p>
    <w:p w14:paraId="293FEAA5" w14:textId="77777777" w:rsidR="00123852" w:rsidRDefault="004402A9">
      <w:pPr>
        <w:jc w:val="center"/>
      </w:pPr>
      <w:r>
        <w:rPr>
          <w:rFonts w:ascii="Calibri" w:hAnsi="Calibri" w:cs="Calibri"/>
        </w:rPr>
        <w:t>Coordenador da Comissão de Exercício Profissional</w:t>
      </w:r>
      <w:bookmarkEnd w:id="10"/>
    </w:p>
    <w:p w14:paraId="141979E9" w14:textId="77777777" w:rsidR="00123852" w:rsidRDefault="00123852"/>
    <w:sectPr w:rsidR="00123852">
      <w:type w:val="continuous"/>
      <w:pgSz w:w="11900" w:h="16840"/>
      <w:pgMar w:top="1985" w:right="851" w:bottom="851" w:left="1701" w:header="1418"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F52" w14:textId="77777777" w:rsidR="004402A9" w:rsidRDefault="004402A9">
      <w:r>
        <w:separator/>
      </w:r>
    </w:p>
  </w:endnote>
  <w:endnote w:type="continuationSeparator" w:id="0">
    <w:p w14:paraId="0C0CCA6B" w14:textId="77777777" w:rsidR="004402A9" w:rsidRDefault="0044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760D" w14:textId="77777777" w:rsidR="004402A9" w:rsidRDefault="004402A9">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688E9E" w14:textId="77777777" w:rsidR="004402A9" w:rsidRDefault="004402A9">
    <w:pPr>
      <w:pStyle w:val="Rodap"/>
      <w:ind w:left="-567"/>
      <w:rPr>
        <w:rFonts w:ascii="DaxCondensed" w:hAnsi="DaxCondensed" w:cs="Arial"/>
        <w:color w:val="2C778C"/>
        <w:sz w:val="20"/>
        <w:szCs w:val="20"/>
      </w:rPr>
    </w:pPr>
  </w:p>
  <w:p w14:paraId="0033F83A" w14:textId="77777777" w:rsidR="004402A9" w:rsidRDefault="004402A9">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EF93" w14:textId="77777777" w:rsidR="004402A9" w:rsidRDefault="004402A9">
      <w:r>
        <w:rPr>
          <w:color w:val="000000"/>
        </w:rPr>
        <w:separator/>
      </w:r>
    </w:p>
  </w:footnote>
  <w:footnote w:type="continuationSeparator" w:id="0">
    <w:p w14:paraId="0FC219B7" w14:textId="77777777" w:rsidR="004402A9" w:rsidRDefault="004402A9">
      <w:r>
        <w:continuationSeparator/>
      </w:r>
    </w:p>
  </w:footnote>
  <w:footnote w:id="1">
    <w:p w14:paraId="68355AA6" w14:textId="77777777" w:rsidR="00123852" w:rsidRDefault="004402A9">
      <w:pPr>
        <w:pStyle w:val="Textodenotaderodap"/>
        <w:jc w:val="both"/>
      </w:pPr>
      <w:r>
        <w:rPr>
          <w:rStyle w:val="Refdenotaderodap"/>
        </w:rPr>
        <w:footnoteRef/>
      </w:r>
      <w:r>
        <w:rPr>
          <w:rFonts w:ascii="Calibri" w:hAnsi="Calibri" w:cs="Calibr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61E3895D" w14:textId="77777777" w:rsidR="00123852" w:rsidRDefault="004402A9">
      <w:pPr>
        <w:pStyle w:val="Textodenotaderodap"/>
        <w:jc w:val="both"/>
        <w:rPr>
          <w:rFonts w:ascii="Calibri" w:hAnsi="Calibri" w:cs="Calibri"/>
          <w:szCs w:val="18"/>
        </w:rPr>
      </w:pPr>
      <w:r>
        <w:rPr>
          <w:rFonts w:ascii="Calibri" w:hAnsi="Calibri" w:cs="Calibr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7119A6AC" w14:textId="77777777" w:rsidR="00123852" w:rsidRDefault="004402A9">
      <w:pPr>
        <w:pStyle w:val="Textodenotaderodap"/>
        <w:jc w:val="both"/>
        <w:rPr>
          <w:rFonts w:ascii="Calibri" w:hAnsi="Calibri" w:cs="Calibri"/>
          <w:szCs w:val="18"/>
        </w:rPr>
      </w:pPr>
      <w:r>
        <w:rPr>
          <w:rFonts w:ascii="Calibri" w:hAnsi="Calibri" w:cs="Calibri"/>
          <w:szCs w:val="18"/>
        </w:rPr>
        <w:t>§ 2° Caso os fatos envolvam, na atividade fiscalizada, a participação irregular de mais de uma pessoa física ou jurídica, deverá ser lavrado um auto de infração específico contra cada uma delas.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3B95" w14:textId="77777777" w:rsidR="004402A9" w:rsidRDefault="004402A9">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297FF34D" wp14:editId="2CA59AEE">
          <wp:simplePos x="0" y="0"/>
          <wp:positionH relativeFrom="page">
            <wp:align>left</wp:align>
          </wp:positionH>
          <wp:positionV relativeFrom="paragraph">
            <wp:posOffset>-635636</wp:posOffset>
          </wp:positionV>
          <wp:extent cx="7572374" cy="971550"/>
          <wp:effectExtent l="0" t="0" r="0" b="0"/>
          <wp:wrapNone/>
          <wp:docPr id="648021301" name="Imagem 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C3D"/>
    <w:multiLevelType w:val="multilevel"/>
    <w:tmpl w:val="9B220428"/>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184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23852"/>
    <w:rsid w:val="00123852"/>
    <w:rsid w:val="00440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75B0"/>
  <w15:docId w15:val="{7DA43AE1-BC11-4522-A171-C6F30B6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contextualSpacing/>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paragraph" w:customStyle="1" w:styleId="Standard">
    <w:name w:val="Standard"/>
    <w:pPr>
      <w:widowControl w:val="0"/>
      <w:suppressAutoHyphens/>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pPr>
      <w:spacing w:after="140" w:line="288" w:lineRule="auto"/>
    </w:pPr>
  </w:style>
  <w:style w:type="paragraph" w:customStyle="1" w:styleId="texto1">
    <w:name w:val="texto1"/>
    <w:basedOn w:val="Normal"/>
    <w:pPr>
      <w:spacing w:before="100" w:after="100"/>
    </w:pPr>
    <w:rPr>
      <w:rFonts w:ascii="Times New Roman" w:eastAsia="Times New Roman" w:hAnsi="Times New Roman"/>
      <w:lang w:eastAsia="pt-BR"/>
    </w:rPr>
  </w:style>
  <w:style w:type="character" w:styleId="Forte">
    <w:name w:val="Strong"/>
    <w:basedOn w:val="Fontepargpadro"/>
    <w:rPr>
      <w:b/>
      <w:bCs/>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value">
    <w:name w:val="value"/>
    <w:basedOn w:val="Fontepargpadro"/>
  </w:style>
  <w:style w:type="character" w:styleId="Hyperlink">
    <w:name w:val="Hyperlink"/>
    <w:basedOn w:val="Fontepargpadro"/>
    <w:rPr>
      <w:color w:val="0000FF"/>
      <w:u w:val="single"/>
    </w:rPr>
  </w:style>
  <w:style w:type="paragraph" w:styleId="NormalWeb">
    <w:name w:val="Normal (Web)"/>
    <w:basedOn w:val="Normal"/>
    <w:pPr>
      <w:spacing w:before="100" w:after="100"/>
    </w:pPr>
    <w:rPr>
      <w:rFonts w:ascii="Times New Roman" w:eastAsia="Times New Roman" w:hAnsi="Times New Roman"/>
      <w:lang w:eastAsia="pt-BR"/>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TextosemFormatao">
    <w:name w:val="Plain Text"/>
    <w:basedOn w:val="Normal"/>
    <w:rPr>
      <w:rFonts w:ascii="Calibri" w:eastAsia="Calibri" w:hAnsi="Calibri" w:cs="Calibri"/>
      <w:sz w:val="22"/>
      <w:szCs w:val="22"/>
    </w:rPr>
  </w:style>
  <w:style w:type="character" w:customStyle="1" w:styleId="TextosemFormataoChar">
    <w:name w:val="Texto sem Formatação Char"/>
    <w:basedOn w:val="Fontepargpadro"/>
    <w:rPr>
      <w:rFonts w:ascii="Calibri" w:hAnsi="Calibri" w:cs="Calibri"/>
    </w:rPr>
  </w:style>
  <w:style w:type="paragraph" w:styleId="Citao">
    <w:name w:val="Quote"/>
    <w:basedOn w:val="Normal"/>
    <w:next w:val="Normal"/>
    <w:pPr>
      <w:spacing w:before="200" w:after="160"/>
      <w:ind w:left="864" w:right="864"/>
      <w:jc w:val="center"/>
    </w:pPr>
    <w:rPr>
      <w:i/>
      <w:iCs/>
      <w:color w:val="404040"/>
    </w:rPr>
  </w:style>
  <w:style w:type="character" w:customStyle="1" w:styleId="CitaoChar">
    <w:name w:val="Citação Char"/>
    <w:basedOn w:val="Fontepargpadro"/>
    <w:rPr>
      <w:rFonts w:ascii="Cambria" w:eastAsia="Cambria" w:hAnsi="Cambria"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10667</Characters>
  <Application>Microsoft Office Word</Application>
  <DocSecurity>0</DocSecurity>
  <Lines>88</Lines>
  <Paragraphs>25</Paragraphs>
  <ScaleCrop>false</ScaleCrop>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cp:revision>
  <cp:lastPrinted>2018-01-04T14:27:00Z</cp:lastPrinted>
  <dcterms:created xsi:type="dcterms:W3CDTF">2023-12-18T15:53:00Z</dcterms:created>
  <dcterms:modified xsi:type="dcterms:W3CDTF">2023-12-18T15:53:00Z</dcterms:modified>
</cp:coreProperties>
</file>